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t>高二政治（参考答案）</w:t>
      </w:r>
    </w:p>
    <w:p>
      <w:pPr>
        <w:pStyle w:val="4"/>
        <w:spacing w:before="9"/>
        <w:ind w:left="0"/>
        <w:rPr>
          <w:rFonts w:ascii="黑体"/>
          <w:b/>
          <w:sz w:val="34"/>
        </w:rPr>
      </w:pPr>
    </w:p>
    <w:p>
      <w:pPr>
        <w:pStyle w:val="3"/>
      </w:pPr>
      <w:r>
        <w:t>一、选择题答案</w:t>
      </w:r>
    </w:p>
    <w:p>
      <w:pPr>
        <w:pStyle w:val="4"/>
        <w:spacing w:line="312" w:lineRule="exact"/>
      </w:pPr>
      <w:r>
        <w:t>1.A 2.C3.B4.A5.D6.C7.A8.A9.D10.B11.D12.A13.D14.D15.C16.B17.C18.A19.A20.A21.A22.D23.D</w:t>
      </w:r>
    </w:p>
    <w:p>
      <w:pPr>
        <w:pStyle w:val="4"/>
        <w:spacing w:line="314" w:lineRule="exact"/>
      </w:pPr>
      <w:r>
        <w:t>24.A25.D26.C27.A28.C29.A30.A31.B32.A33.D34.A35.C</w:t>
      </w:r>
    </w:p>
    <w:p>
      <w:pPr>
        <w:pStyle w:val="4"/>
        <w:spacing w:before="6"/>
        <w:ind w:left="0"/>
        <w:rPr>
          <w:sz w:val="20"/>
        </w:rPr>
      </w:pPr>
    </w:p>
    <w:p>
      <w:pPr>
        <w:pStyle w:val="3"/>
      </w:pPr>
      <w:r>
        <w:t>二、非选择题参考答案</w:t>
      </w:r>
    </w:p>
    <w:p>
      <w:pPr>
        <w:pStyle w:val="7"/>
        <w:numPr>
          <w:ilvl w:val="0"/>
          <w:numId w:val="1"/>
        </w:numPr>
        <w:tabs>
          <w:tab w:val="left" w:pos="493"/>
          <w:tab w:val="left" w:pos="1128"/>
        </w:tabs>
        <w:spacing w:before="1" w:after="0" w:line="237" w:lineRule="auto"/>
        <w:ind w:left="120" w:right="209" w:firstLine="0"/>
        <w:jc w:val="left"/>
        <w:rPr>
          <w:sz w:val="21"/>
        </w:rPr>
      </w:pPr>
      <w:r>
        <w:rPr>
          <w:sz w:val="21"/>
        </w:rPr>
        <w:t>答案</w:t>
      </w:r>
      <w:r>
        <w:rPr>
          <w:sz w:val="21"/>
        </w:rPr>
        <w:tab/>
      </w:r>
      <w:r>
        <w:rPr>
          <w:sz w:val="21"/>
        </w:rPr>
        <w:t>①人可以在认识和把握规律的基础上，根据规律起作用的条件和形式利用规律</w:t>
      </w:r>
      <w:r>
        <w:rPr>
          <w:spacing w:val="-17"/>
          <w:sz w:val="21"/>
        </w:rPr>
        <w:t xml:space="preserve">， </w:t>
      </w:r>
      <w:r>
        <w:rPr>
          <w:sz w:val="21"/>
        </w:rPr>
        <w:t>改造</w:t>
      </w:r>
      <w:r>
        <w:rPr>
          <w:spacing w:val="-3"/>
          <w:sz w:val="21"/>
        </w:rPr>
        <w:t>客</w:t>
      </w:r>
      <w:r>
        <w:rPr>
          <w:sz w:val="21"/>
        </w:rPr>
        <w:t>观</w:t>
      </w:r>
      <w:r>
        <w:rPr>
          <w:spacing w:val="-3"/>
          <w:sz w:val="21"/>
        </w:rPr>
        <w:t>世界</w:t>
      </w:r>
      <w:r>
        <w:rPr>
          <w:spacing w:val="-32"/>
          <w:sz w:val="21"/>
        </w:rPr>
        <w:t>，</w:t>
      </w:r>
      <w:r>
        <w:rPr>
          <w:sz w:val="21"/>
        </w:rPr>
        <w:t>造</w:t>
      </w:r>
      <w:r>
        <w:rPr>
          <w:spacing w:val="-3"/>
          <w:sz w:val="21"/>
        </w:rPr>
        <w:t>福</w:t>
      </w:r>
      <w:r>
        <w:rPr>
          <w:sz w:val="21"/>
        </w:rPr>
        <w:t>人</w:t>
      </w:r>
      <w:r>
        <w:rPr>
          <w:spacing w:val="-3"/>
          <w:sz w:val="21"/>
        </w:rPr>
        <w:t>类</w:t>
      </w:r>
      <w:r>
        <w:rPr>
          <w:spacing w:val="-32"/>
          <w:sz w:val="21"/>
        </w:rPr>
        <w:t>。</w:t>
      </w:r>
      <w:r>
        <w:rPr>
          <w:spacing w:val="-3"/>
          <w:sz w:val="21"/>
        </w:rPr>
        <w:t>②</w:t>
      </w:r>
      <w:r>
        <w:rPr>
          <w:sz w:val="21"/>
        </w:rPr>
        <w:t>胡</w:t>
      </w:r>
      <w:r>
        <w:rPr>
          <w:spacing w:val="-3"/>
          <w:sz w:val="21"/>
        </w:rPr>
        <w:t>麻</w:t>
      </w:r>
      <w:r>
        <w:rPr>
          <w:sz w:val="21"/>
        </w:rPr>
        <w:t>岭</w:t>
      </w:r>
      <w:r>
        <w:rPr>
          <w:spacing w:val="-3"/>
          <w:sz w:val="21"/>
        </w:rPr>
        <w:t>隧</w:t>
      </w:r>
      <w:r>
        <w:rPr>
          <w:sz w:val="21"/>
        </w:rPr>
        <w:t>道工</w:t>
      </w:r>
      <w:r>
        <w:rPr>
          <w:spacing w:val="-3"/>
          <w:sz w:val="21"/>
        </w:rPr>
        <w:t>程</w:t>
      </w:r>
      <w:r>
        <w:rPr>
          <w:sz w:val="21"/>
        </w:rPr>
        <w:t>人</w:t>
      </w:r>
      <w:r>
        <w:rPr>
          <w:spacing w:val="-3"/>
          <w:sz w:val="21"/>
        </w:rPr>
        <w:t>员</w:t>
      </w:r>
      <w:r>
        <w:rPr>
          <w:sz w:val="21"/>
        </w:rPr>
        <w:t>勇创</w:t>
      </w:r>
      <w:r>
        <w:rPr>
          <w:spacing w:val="-3"/>
          <w:sz w:val="21"/>
        </w:rPr>
        <w:t>一流</w:t>
      </w:r>
      <w:r>
        <w:rPr>
          <w:spacing w:val="-32"/>
          <w:sz w:val="21"/>
        </w:rPr>
        <w:t>，</w:t>
      </w:r>
      <w:r>
        <w:rPr>
          <w:spacing w:val="-3"/>
          <w:sz w:val="21"/>
        </w:rPr>
        <w:t>在</w:t>
      </w:r>
      <w:r>
        <w:rPr>
          <w:sz w:val="21"/>
        </w:rPr>
        <w:t>艰苦</w:t>
      </w:r>
      <w:r>
        <w:rPr>
          <w:spacing w:val="-3"/>
          <w:sz w:val="21"/>
        </w:rPr>
        <w:t>探</w:t>
      </w:r>
      <w:r>
        <w:rPr>
          <w:sz w:val="21"/>
        </w:rPr>
        <w:t>索</w:t>
      </w:r>
      <w:r>
        <w:rPr>
          <w:spacing w:val="-3"/>
          <w:sz w:val="21"/>
        </w:rPr>
        <w:t>和</w:t>
      </w:r>
      <w:r>
        <w:rPr>
          <w:sz w:val="21"/>
        </w:rPr>
        <w:t>攻坚</w:t>
      </w:r>
      <w:r>
        <w:rPr>
          <w:spacing w:val="-3"/>
          <w:sz w:val="21"/>
        </w:rPr>
        <w:t>过</w:t>
      </w:r>
      <w:r>
        <w:rPr>
          <w:sz w:val="21"/>
        </w:rPr>
        <w:t>程</w:t>
      </w:r>
      <w:r>
        <w:rPr>
          <w:spacing w:val="-3"/>
          <w:sz w:val="21"/>
        </w:rPr>
        <w:t>中发</w:t>
      </w:r>
      <w:r>
        <w:rPr>
          <w:sz w:val="21"/>
        </w:rPr>
        <w:t>现  “豆腐</w:t>
      </w:r>
      <w:r>
        <w:rPr>
          <w:spacing w:val="-3"/>
          <w:sz w:val="21"/>
        </w:rPr>
        <w:t>土</w:t>
      </w:r>
      <w:r>
        <w:rPr>
          <w:sz w:val="21"/>
        </w:rPr>
        <w:t>层”</w:t>
      </w:r>
      <w:r>
        <w:rPr>
          <w:spacing w:val="-3"/>
          <w:sz w:val="21"/>
        </w:rPr>
        <w:t>的</w:t>
      </w:r>
      <w:r>
        <w:rPr>
          <w:sz w:val="21"/>
        </w:rPr>
        <w:t>特</w:t>
      </w:r>
      <w:r>
        <w:rPr>
          <w:spacing w:val="-3"/>
          <w:sz w:val="21"/>
        </w:rPr>
        <w:t>殊</w:t>
      </w:r>
      <w:r>
        <w:rPr>
          <w:sz w:val="21"/>
        </w:rPr>
        <w:t>规</w:t>
      </w:r>
      <w:r>
        <w:rPr>
          <w:spacing w:val="-3"/>
          <w:sz w:val="21"/>
        </w:rPr>
        <w:t>律并</w:t>
      </w:r>
      <w:r>
        <w:rPr>
          <w:sz w:val="21"/>
        </w:rPr>
        <w:t>将其</w:t>
      </w:r>
      <w:r>
        <w:rPr>
          <w:spacing w:val="-3"/>
          <w:sz w:val="21"/>
        </w:rPr>
        <w:t>作</w:t>
      </w:r>
      <w:r>
        <w:rPr>
          <w:sz w:val="21"/>
        </w:rPr>
        <w:t>为</w:t>
      </w:r>
      <w:r>
        <w:rPr>
          <w:spacing w:val="-3"/>
          <w:sz w:val="21"/>
        </w:rPr>
        <w:t>隧</w:t>
      </w:r>
      <w:r>
        <w:rPr>
          <w:sz w:val="21"/>
        </w:rPr>
        <w:t>道</w:t>
      </w:r>
      <w:r>
        <w:rPr>
          <w:spacing w:val="-3"/>
          <w:sz w:val="21"/>
        </w:rPr>
        <w:t>挖</w:t>
      </w:r>
      <w:r>
        <w:rPr>
          <w:sz w:val="21"/>
        </w:rPr>
        <w:t>掘</w:t>
      </w:r>
      <w:r>
        <w:rPr>
          <w:spacing w:val="-3"/>
          <w:sz w:val="21"/>
        </w:rPr>
        <w:t>工</w:t>
      </w:r>
      <w:r>
        <w:rPr>
          <w:sz w:val="21"/>
        </w:rPr>
        <w:t>程的</w:t>
      </w:r>
      <w:r>
        <w:rPr>
          <w:spacing w:val="-4"/>
          <w:sz w:val="21"/>
        </w:rPr>
        <w:t>“</w:t>
      </w:r>
      <w:r>
        <w:rPr>
          <w:sz w:val="21"/>
        </w:rPr>
        <w:t>向导”</w:t>
      </w:r>
      <w:r>
        <w:rPr>
          <w:spacing w:val="-51"/>
          <w:sz w:val="21"/>
        </w:rPr>
        <w:t>。</w:t>
      </w:r>
      <w:r>
        <w:rPr>
          <w:sz w:val="21"/>
        </w:rPr>
        <w:t>③</w:t>
      </w:r>
      <w:r>
        <w:rPr>
          <w:spacing w:val="-3"/>
          <w:sz w:val="21"/>
        </w:rPr>
        <w:t>以</w:t>
      </w:r>
      <w:r>
        <w:rPr>
          <w:sz w:val="21"/>
        </w:rPr>
        <w:t>中</w:t>
      </w:r>
      <w:r>
        <w:rPr>
          <w:spacing w:val="-3"/>
          <w:sz w:val="21"/>
        </w:rPr>
        <w:t>国</w:t>
      </w:r>
      <w:r>
        <w:rPr>
          <w:sz w:val="21"/>
        </w:rPr>
        <w:t>智</w:t>
      </w:r>
      <w:r>
        <w:rPr>
          <w:spacing w:val="-3"/>
          <w:sz w:val="21"/>
        </w:rPr>
        <w:t>慧</w:t>
      </w:r>
      <w:r>
        <w:rPr>
          <w:sz w:val="21"/>
        </w:rPr>
        <w:t>摸</w:t>
      </w:r>
      <w:r>
        <w:rPr>
          <w:spacing w:val="-3"/>
          <w:sz w:val="21"/>
        </w:rPr>
        <w:t>索</w:t>
      </w:r>
      <w:r>
        <w:rPr>
          <w:sz w:val="21"/>
        </w:rPr>
        <w:t>出解决</w:t>
      </w:r>
      <w:r>
        <w:rPr>
          <w:spacing w:val="-4"/>
          <w:sz w:val="21"/>
        </w:rPr>
        <w:t>“</w:t>
      </w:r>
      <w:r>
        <w:rPr>
          <w:sz w:val="21"/>
        </w:rPr>
        <w:t>世</w:t>
      </w:r>
      <w:r>
        <w:rPr>
          <w:spacing w:val="-3"/>
          <w:sz w:val="21"/>
        </w:rPr>
        <w:t>界</w:t>
      </w:r>
      <w:r>
        <w:rPr>
          <w:sz w:val="21"/>
        </w:rPr>
        <w:t>性难题”</w:t>
      </w:r>
      <w:r>
        <w:rPr>
          <w:spacing w:val="-3"/>
          <w:sz w:val="21"/>
        </w:rPr>
        <w:t>的</w:t>
      </w:r>
      <w:r>
        <w:rPr>
          <w:sz w:val="21"/>
        </w:rPr>
        <w:t>方</w:t>
      </w:r>
      <w:r>
        <w:rPr>
          <w:spacing w:val="-3"/>
          <w:sz w:val="21"/>
        </w:rPr>
        <w:t>法</w:t>
      </w:r>
      <w:r>
        <w:rPr>
          <w:spacing w:val="-5"/>
          <w:sz w:val="21"/>
        </w:rPr>
        <w:t>，</w:t>
      </w:r>
      <w:r>
        <w:rPr>
          <w:spacing w:val="-3"/>
          <w:sz w:val="21"/>
        </w:rPr>
        <w:t>采</w:t>
      </w:r>
      <w:r>
        <w:rPr>
          <w:sz w:val="21"/>
        </w:rPr>
        <w:t>取</w:t>
      </w:r>
      <w:r>
        <w:rPr>
          <w:spacing w:val="-3"/>
          <w:sz w:val="21"/>
        </w:rPr>
        <w:t>相</w:t>
      </w:r>
      <w:r>
        <w:rPr>
          <w:sz w:val="21"/>
        </w:rPr>
        <w:t>应</w:t>
      </w:r>
      <w:r>
        <w:rPr>
          <w:spacing w:val="-3"/>
          <w:sz w:val="21"/>
        </w:rPr>
        <w:t>的</w:t>
      </w:r>
      <w:r>
        <w:rPr>
          <w:sz w:val="21"/>
        </w:rPr>
        <w:t>技术</w:t>
      </w:r>
      <w:r>
        <w:rPr>
          <w:spacing w:val="-3"/>
          <w:sz w:val="21"/>
        </w:rPr>
        <w:t>措施</w:t>
      </w:r>
      <w:r>
        <w:rPr>
          <w:spacing w:val="-5"/>
          <w:sz w:val="21"/>
        </w:rPr>
        <w:t>，</w:t>
      </w:r>
      <w:r>
        <w:rPr>
          <w:spacing w:val="-3"/>
          <w:sz w:val="21"/>
        </w:rPr>
        <w:t>创</w:t>
      </w:r>
      <w:r>
        <w:rPr>
          <w:sz w:val="21"/>
        </w:rPr>
        <w:t>造</w:t>
      </w:r>
      <w:r>
        <w:rPr>
          <w:spacing w:val="-3"/>
          <w:sz w:val="21"/>
        </w:rPr>
        <w:t>奇</w:t>
      </w:r>
      <w:r>
        <w:rPr>
          <w:sz w:val="21"/>
        </w:rPr>
        <w:t>迹</w:t>
      </w:r>
      <w:r>
        <w:rPr>
          <w:spacing w:val="-8"/>
          <w:sz w:val="21"/>
        </w:rPr>
        <w:t>，</w:t>
      </w:r>
      <w:r>
        <w:rPr>
          <w:spacing w:val="-3"/>
          <w:sz w:val="21"/>
        </w:rPr>
        <w:t>使</w:t>
      </w:r>
      <w:r>
        <w:rPr>
          <w:sz w:val="21"/>
        </w:rPr>
        <w:t>兰渝</w:t>
      </w:r>
      <w:r>
        <w:rPr>
          <w:spacing w:val="-3"/>
          <w:sz w:val="21"/>
        </w:rPr>
        <w:t>铁</w:t>
      </w:r>
      <w:r>
        <w:rPr>
          <w:sz w:val="21"/>
        </w:rPr>
        <w:t>路</w:t>
      </w:r>
      <w:r>
        <w:rPr>
          <w:spacing w:val="-3"/>
          <w:sz w:val="21"/>
        </w:rPr>
        <w:t>顺</w:t>
      </w:r>
      <w:r>
        <w:rPr>
          <w:sz w:val="21"/>
        </w:rPr>
        <w:t>利</w:t>
      </w:r>
      <w:r>
        <w:rPr>
          <w:spacing w:val="-3"/>
          <w:sz w:val="21"/>
        </w:rPr>
        <w:t>通车</w:t>
      </w:r>
      <w:r>
        <w:rPr>
          <w:spacing w:val="-5"/>
          <w:sz w:val="21"/>
        </w:rPr>
        <w:t>。</w:t>
      </w:r>
      <w:r>
        <w:rPr>
          <w:sz w:val="21"/>
        </w:rPr>
        <w:t>(</w:t>
      </w:r>
      <w:r>
        <w:rPr>
          <w:spacing w:val="-3"/>
          <w:sz w:val="21"/>
        </w:rPr>
        <w:t>学生</w:t>
      </w:r>
      <w:r>
        <w:rPr>
          <w:sz w:val="21"/>
        </w:rPr>
        <w:t>如从</w:t>
      </w:r>
      <w:r>
        <w:rPr>
          <w:spacing w:val="-3"/>
          <w:sz w:val="21"/>
        </w:rPr>
        <w:t>主</w:t>
      </w:r>
      <w:r>
        <w:rPr>
          <w:sz w:val="21"/>
        </w:rPr>
        <w:t>观</w:t>
      </w:r>
      <w:r>
        <w:rPr>
          <w:spacing w:val="-3"/>
          <w:sz w:val="21"/>
        </w:rPr>
        <w:t>能</w:t>
      </w:r>
      <w:r>
        <w:rPr>
          <w:sz w:val="21"/>
        </w:rPr>
        <w:t>动性与</w:t>
      </w:r>
      <w:r>
        <w:rPr>
          <w:spacing w:val="-3"/>
          <w:sz w:val="21"/>
        </w:rPr>
        <w:t>客</w:t>
      </w:r>
      <w:r>
        <w:rPr>
          <w:sz w:val="21"/>
        </w:rPr>
        <w:t>观</w:t>
      </w:r>
      <w:r>
        <w:rPr>
          <w:spacing w:val="-3"/>
          <w:sz w:val="21"/>
        </w:rPr>
        <w:t>规</w:t>
      </w:r>
      <w:r>
        <w:rPr>
          <w:sz w:val="21"/>
        </w:rPr>
        <w:t>律</w:t>
      </w:r>
      <w:r>
        <w:rPr>
          <w:spacing w:val="-3"/>
          <w:sz w:val="21"/>
        </w:rPr>
        <w:t>性</w:t>
      </w:r>
      <w:r>
        <w:rPr>
          <w:sz w:val="21"/>
        </w:rPr>
        <w:t>关</w:t>
      </w:r>
      <w:r>
        <w:rPr>
          <w:spacing w:val="-3"/>
          <w:sz w:val="21"/>
        </w:rPr>
        <w:t>系</w:t>
      </w:r>
      <w:r>
        <w:rPr>
          <w:sz w:val="21"/>
        </w:rPr>
        <w:t>的</w:t>
      </w:r>
      <w:r>
        <w:rPr>
          <w:spacing w:val="-3"/>
          <w:sz w:val="21"/>
        </w:rPr>
        <w:t>角</w:t>
      </w:r>
      <w:r>
        <w:rPr>
          <w:sz w:val="21"/>
        </w:rPr>
        <w:t>度回</w:t>
      </w:r>
      <w:r>
        <w:rPr>
          <w:spacing w:val="-3"/>
          <w:sz w:val="21"/>
        </w:rPr>
        <w:t>答</w:t>
      </w:r>
      <w:r>
        <w:rPr>
          <w:sz w:val="21"/>
        </w:rPr>
        <w:t>也</w:t>
      </w:r>
      <w:r>
        <w:rPr>
          <w:spacing w:val="-3"/>
          <w:sz w:val="21"/>
        </w:rPr>
        <w:t>可</w:t>
      </w:r>
      <w:r>
        <w:rPr>
          <w:sz w:val="21"/>
        </w:rPr>
        <w:t>酌</w:t>
      </w:r>
      <w:r>
        <w:rPr>
          <w:spacing w:val="-3"/>
          <w:sz w:val="21"/>
        </w:rPr>
        <w:t>情</w:t>
      </w:r>
      <w:r>
        <w:rPr>
          <w:sz w:val="21"/>
        </w:rPr>
        <w:t>给</w:t>
      </w:r>
      <w:r>
        <w:rPr>
          <w:spacing w:val="-3"/>
          <w:sz w:val="21"/>
        </w:rPr>
        <w:t>分</w:t>
      </w:r>
      <w:r>
        <w:rPr>
          <w:sz w:val="21"/>
        </w:rPr>
        <w:t>)</w:t>
      </w:r>
    </w:p>
    <w:p>
      <w:pPr>
        <w:pStyle w:val="4"/>
        <w:spacing w:before="5"/>
        <w:ind w:left="0"/>
        <w:rPr>
          <w:sz w:val="20"/>
        </w:rPr>
      </w:pPr>
    </w:p>
    <w:p>
      <w:pPr>
        <w:pStyle w:val="7"/>
        <w:numPr>
          <w:ilvl w:val="0"/>
          <w:numId w:val="1"/>
        </w:numPr>
        <w:tabs>
          <w:tab w:val="left" w:pos="493"/>
        </w:tabs>
        <w:spacing w:before="1" w:after="0" w:line="237" w:lineRule="auto"/>
        <w:ind w:left="120" w:right="311" w:firstLine="0"/>
        <w:jc w:val="both"/>
        <w:rPr>
          <w:sz w:val="21"/>
        </w:rPr>
      </w:pPr>
      <w:r>
        <w:rPr>
          <w:spacing w:val="-3"/>
          <w:sz w:val="21"/>
        </w:rPr>
        <w:t>答案 ①冲破“两个凡是”的禁锢，勇于坚持真理、修正错误，实现主观与客观、理论与</w:t>
      </w:r>
      <w:r>
        <w:rPr>
          <w:spacing w:val="-6"/>
          <w:sz w:val="21"/>
        </w:rPr>
        <w:t>实践的具体的历史的统一。②跳出“计划还是市场”的理论窠臼，不断推进理论创新、制度创</w:t>
      </w:r>
      <w:r>
        <w:rPr>
          <w:spacing w:val="-10"/>
          <w:sz w:val="21"/>
        </w:rPr>
        <w:t>新等，使真理随着社会实践的变化得到丰富、发展和完善。③聆听时代声音，不断破除各种</w:t>
      </w:r>
      <w:r>
        <w:rPr>
          <w:spacing w:val="-9"/>
          <w:sz w:val="21"/>
        </w:rPr>
        <w:t>思想的藩篱和旧的体制机制障碍，在实践中认识和发现真理，在实践中检验和发展真理，不</w:t>
      </w:r>
      <w:r>
        <w:rPr>
          <w:spacing w:val="-5"/>
          <w:sz w:val="21"/>
        </w:rPr>
        <w:t>断实现理论创新与发展。(学生如有其他答案，言之有理可酌情给分)</w:t>
      </w:r>
    </w:p>
    <w:p>
      <w:pPr>
        <w:pStyle w:val="4"/>
        <w:spacing w:before="5"/>
        <w:ind w:left="0"/>
        <w:rPr>
          <w:sz w:val="20"/>
        </w:rPr>
      </w:pPr>
    </w:p>
    <w:p>
      <w:pPr>
        <w:pStyle w:val="7"/>
        <w:numPr>
          <w:ilvl w:val="0"/>
          <w:numId w:val="1"/>
        </w:numPr>
        <w:tabs>
          <w:tab w:val="left" w:pos="493"/>
        </w:tabs>
        <w:spacing w:before="1" w:after="0" w:line="237" w:lineRule="auto"/>
        <w:ind w:left="120" w:right="311" w:firstLine="0"/>
        <w:jc w:val="both"/>
        <w:rPr>
          <w:sz w:val="21"/>
        </w:rPr>
      </w:pPr>
      <w:r>
        <w:rPr>
          <w:spacing w:val="-5"/>
          <w:sz w:val="21"/>
        </w:rPr>
        <w:t>答案 ①系统优化的方法要求既要用综合的思维方式来认识事物，又要统筹考虑，优化</w:t>
      </w:r>
      <w:r>
        <w:rPr>
          <w:spacing w:val="-11"/>
          <w:sz w:val="21"/>
        </w:rPr>
        <w:t>组合。②该市着眼于事物的整体性。从整体布局出发，统筹规划，注重整体功能的发挥，推</w:t>
      </w:r>
      <w:r>
        <w:rPr>
          <w:spacing w:val="-12"/>
          <w:sz w:val="21"/>
        </w:rPr>
        <w:t xml:space="preserve">动大交通建设。③该市注意遵循系统内部结构的有序性。地铁、公交、自行车、步行交通系统、“限牌”总量控制、“错峰限行”，不同功能优化组合。④注重系统内部结构的优化趋向， </w:t>
      </w:r>
      <w:r>
        <w:rPr>
          <w:spacing w:val="-6"/>
          <w:sz w:val="21"/>
        </w:rPr>
        <w:t>通过各要素的优化组合，良性互动，实现系统的最大功能，缓解交通拥堵。</w:t>
      </w:r>
    </w:p>
    <w:p>
      <w:bookmarkStart w:id="0" w:name="_GoBack"/>
      <w:bookmarkEnd w:id="0"/>
    </w:p>
    <w:sectPr>
      <w:footerReference r:id="rId3" w:type="default"/>
      <w:pgSz w:w="11910" w:h="16840"/>
      <w:pgMar w:top="1580" w:right="1480" w:bottom="1440" w:left="1680" w:header="0" w:footer="1249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3736975</wp:posOffset>
              </wp:positionH>
              <wp:positionV relativeFrom="page">
                <wp:posOffset>9759315</wp:posOffset>
              </wp:positionV>
              <wp:extent cx="85725" cy="14478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25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28" w:lineRule="exact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1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4.25pt;margin-top:768.45pt;height:11.4pt;width:6.75pt;mso-position-horizontal-relative:page;mso-position-vertical-relative:page;z-index:-251657216;mso-width-relative:page;mso-height-relative:page;" filled="f" stroked="f" coordsize="21600,21600" o:gfxdata="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ltfIM2gAAAA0BAAAPAAAAAAAA&#10;AAEAIAAAACIAAABkcnMvZG93bnJldi54bWxQSwECFAAUAAAACACHTuJA2CJu+Z4BAAAiAwAADgAA&#10;AAAAAAABACAAAAApAQAAZHJzL2Uyb0RvYy54bWxQSwUGAAAAAAYABgBZAQAAOQUAAAAA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28" w:lineRule="exact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633216"/>
    <w:multiLevelType w:val="multilevel"/>
    <w:tmpl w:val="77633216"/>
    <w:lvl w:ilvl="0" w:tentative="0">
      <w:start w:val="36"/>
      <w:numFmt w:val="decimal"/>
      <w:lvlText w:val="%1."/>
      <w:lvlJc w:val="left"/>
      <w:pPr>
        <w:ind w:left="120" w:hanging="372"/>
        <w:jc w:val="left"/>
      </w:pPr>
      <w:rPr>
        <w:rFonts w:hint="default" w:ascii="等线" w:hAnsi="等线" w:eastAsia="等线" w:cs="等线"/>
        <w:spacing w:val="-1"/>
        <w:w w:val="100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82" w:hanging="37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45" w:hanging="37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07" w:hanging="37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70" w:hanging="37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33" w:hanging="37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95" w:hanging="37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58" w:hanging="37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21" w:hanging="372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1705C"/>
    <w:rsid w:val="5341705C"/>
    <w:rsid w:val="6BF3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等线" w:hAnsi="等线" w:eastAsia="等线" w:cs="等线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1"/>
      <w:ind w:left="2851" w:right="3047"/>
      <w:jc w:val="center"/>
      <w:outlineLvl w:val="1"/>
    </w:pPr>
    <w:rPr>
      <w:rFonts w:ascii="黑体" w:hAnsi="黑体" w:eastAsia="黑体" w:cs="黑体"/>
      <w:b/>
      <w:bCs/>
      <w:sz w:val="28"/>
      <w:szCs w:val="28"/>
      <w:lang w:val="zh-CN" w:eastAsia="zh-CN" w:bidi="zh-CN"/>
    </w:rPr>
  </w:style>
  <w:style w:type="paragraph" w:styleId="3">
    <w:name w:val="heading 3"/>
    <w:basedOn w:val="1"/>
    <w:next w:val="1"/>
    <w:qFormat/>
    <w:uiPriority w:val="1"/>
    <w:pPr>
      <w:spacing w:line="314" w:lineRule="exact"/>
      <w:ind w:left="120"/>
      <w:outlineLvl w:val="3"/>
    </w:pPr>
    <w:rPr>
      <w:rFonts w:ascii="等线" w:hAnsi="等线" w:eastAsia="等线" w:cs="等线"/>
      <w:b/>
      <w:bCs/>
      <w:sz w:val="21"/>
      <w:szCs w:val="21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20"/>
    </w:pPr>
    <w:rPr>
      <w:rFonts w:ascii="等线" w:hAnsi="等线" w:eastAsia="等线" w:cs="等线"/>
      <w:sz w:val="21"/>
      <w:szCs w:val="21"/>
      <w:lang w:val="zh-CN" w:eastAsia="zh-CN" w:bidi="zh-CN"/>
    </w:rPr>
  </w:style>
  <w:style w:type="paragraph" w:styleId="7">
    <w:name w:val="List Paragraph"/>
    <w:basedOn w:val="1"/>
    <w:qFormat/>
    <w:uiPriority w:val="1"/>
    <w:pPr>
      <w:ind w:left="120" w:right="311"/>
      <w:jc w:val="both"/>
    </w:pPr>
    <w:rPr>
      <w:rFonts w:ascii="等线" w:hAnsi="等线" w:eastAsia="等线" w:cs="等线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2020-04-02T09:28:00Z</dcterms:created>
  <dc:creator>Administrator</dc:creator>
  <cp:lastModifiedBy>Administrator</cp:lastModifiedBy>
  <dcterms:modified xsi:type="dcterms:W3CDTF">2020-04-02T09:28:42Z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