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bidi w:val="0"/>
        <w:spacing w:line="240" w:lineRule="auto"/>
        <w:jc w:val="center"/>
        <w:rPr>
          <w:rStyle w:val="4"/>
          <w:rFonts w:ascii="Times New Roman" w:hAnsi="Times New Roman" w:eastAsia="宋体"/>
          <w:b/>
          <w:sz w:val="36"/>
          <w:szCs w:val="36"/>
        </w:rPr>
      </w:pPr>
      <w:r>
        <w:rPr>
          <w:sz w:val="36"/>
          <w:szCs w:val="36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4581525</wp:posOffset>
            </wp:positionH>
            <wp:positionV relativeFrom="paragraph">
              <wp:posOffset>6246495</wp:posOffset>
            </wp:positionV>
            <wp:extent cx="1562100" cy="571500"/>
            <wp:effectExtent l="0" t="0" r="0" b="0"/>
            <wp:wrapNone/>
            <wp:docPr id="1" name="图片 2" descr="logo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 descr="logo1"/>
                    <pic:cNvPicPr>
                      <a:picLocks noChangeAspect="1"/>
                    </pic:cNvPicPr>
                  </pic:nvPicPr>
                  <pic:blipFill>
                    <a:blip r:embed="rId5">
                      <a:lum bright="98001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621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Style w:val="4"/>
          <w:rFonts w:hint="eastAsia" w:ascii="Times New Roman" w:hAnsi="Times New Roman" w:eastAsia="宋体"/>
          <w:b/>
          <w:sz w:val="36"/>
          <w:szCs w:val="36"/>
          <w:lang w:eastAsia="zh-CN"/>
        </w:rPr>
        <w:t>龙会中学高一下学期</w:t>
      </w:r>
      <w:r>
        <w:rPr>
          <w:rStyle w:val="4"/>
          <w:rFonts w:hint="eastAsia" w:ascii="Times New Roman" w:hAnsi="Times New Roman"/>
          <w:b/>
          <w:sz w:val="36"/>
          <w:szCs w:val="36"/>
          <w:lang w:eastAsia="zh-CN"/>
        </w:rPr>
        <w:t>四月</w:t>
      </w:r>
      <w:r>
        <w:rPr>
          <w:rStyle w:val="4"/>
          <w:rFonts w:hint="eastAsia" w:ascii="Times New Roman" w:hAnsi="Times New Roman" w:eastAsia="宋体"/>
          <w:b/>
          <w:sz w:val="36"/>
          <w:szCs w:val="36"/>
        </w:rPr>
        <w:t>月考政治试</w:t>
      </w:r>
      <w:r>
        <w:rPr>
          <w:rStyle w:val="4"/>
          <w:rFonts w:hint="eastAsia" w:ascii="Times New Roman" w:hAnsi="Times New Roman" w:eastAsia="宋体"/>
          <w:b/>
          <w:sz w:val="36"/>
          <w:szCs w:val="36"/>
          <w:lang w:eastAsia="zh-CN"/>
        </w:rPr>
        <w:t>题</w:t>
      </w:r>
    </w:p>
    <w:p>
      <w:pPr>
        <w:pStyle w:val="7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  <w:outlineLvl w:val="9"/>
        <w:rPr>
          <w:rStyle w:val="4"/>
          <w:rFonts w:hint="eastAsia" w:ascii="Times New Roman" w:hAnsi="Times New Roman" w:eastAsia="宋体"/>
          <w:b/>
          <w:sz w:val="21"/>
          <w:szCs w:val="21"/>
        </w:rPr>
      </w:pPr>
      <w:r>
        <w:rPr>
          <w:rStyle w:val="4"/>
          <w:rFonts w:ascii="Times New Roman" w:hAnsi="Times New Roman"/>
          <w:b/>
          <w:sz w:val="21"/>
          <w:szCs w:val="21"/>
        </w:rPr>
        <w:t>单</w:t>
      </w:r>
      <w:r>
        <w:rPr>
          <w:rStyle w:val="4"/>
          <w:rFonts w:hint="eastAsia" w:ascii="Times New Roman" w:hAnsi="Times New Roman" w:eastAsia="宋体"/>
          <w:b/>
          <w:sz w:val="21"/>
          <w:szCs w:val="21"/>
        </w:rPr>
        <w:t>项</w:t>
      </w:r>
      <w:r>
        <w:rPr>
          <w:rStyle w:val="4"/>
          <w:rFonts w:ascii="Times New Roman" w:hAnsi="Times New Roman"/>
          <w:b/>
          <w:sz w:val="21"/>
          <w:szCs w:val="21"/>
        </w:rPr>
        <w:t>选</w:t>
      </w:r>
      <w:r>
        <w:rPr>
          <w:rStyle w:val="4"/>
          <w:rFonts w:hint="eastAsia" w:ascii="Times New Roman" w:hAnsi="Times New Roman" w:eastAsia="宋体"/>
          <w:b/>
          <w:sz w:val="21"/>
          <w:szCs w:val="21"/>
        </w:rPr>
        <w:t>择</w:t>
      </w:r>
      <w:r>
        <w:rPr>
          <w:rStyle w:val="4"/>
          <w:rFonts w:ascii="Times New Roman" w:hAnsi="Times New Roman"/>
          <w:b/>
          <w:sz w:val="21"/>
          <w:szCs w:val="21"/>
        </w:rPr>
        <w:t>题</w:t>
      </w:r>
      <w:r>
        <w:rPr>
          <w:rStyle w:val="4"/>
          <w:rFonts w:hint="eastAsia" w:ascii="Times New Roman" w:hAnsi="Times New Roman" w:eastAsia="宋体"/>
          <w:b/>
          <w:sz w:val="21"/>
          <w:szCs w:val="21"/>
        </w:rPr>
        <w:t>(每小题3分,共20小题 , 答案</w:t>
      </w:r>
      <w:r>
        <w:rPr>
          <w:rStyle w:val="4"/>
          <w:rFonts w:hint="eastAsia" w:ascii="Times New Roman" w:hAnsi="Times New Roman" w:eastAsia="宋体"/>
          <w:b/>
          <w:sz w:val="21"/>
          <w:szCs w:val="21"/>
          <w:lang w:eastAsia="zh-CN"/>
        </w:rPr>
        <w:t>务必</w:t>
      </w:r>
      <w:r>
        <w:rPr>
          <w:rStyle w:val="4"/>
          <w:rFonts w:hint="eastAsia" w:ascii="Times New Roman" w:hAnsi="Times New Roman" w:eastAsia="宋体"/>
          <w:b/>
          <w:sz w:val="21"/>
          <w:szCs w:val="21"/>
        </w:rPr>
        <w:t>涂在答题卡上)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  <w:outlineLvl w:val="9"/>
        <w:rPr>
          <w:rFonts w:hint="default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1</w:t>
      </w:r>
      <w:r>
        <w:rPr>
          <w:rFonts w:hint="default"/>
          <w:sz w:val="21"/>
          <w:szCs w:val="21"/>
          <w:lang w:val="en-US" w:eastAsia="zh-CN"/>
        </w:rPr>
        <w:t>、有人认为，国家是运用强制力量为全体公民谋福利的政治组织。其错误在于</w:t>
      </w:r>
      <w:r>
        <w:rPr>
          <w:rFonts w:hint="eastAsia"/>
          <w:sz w:val="21"/>
          <w:szCs w:val="21"/>
          <w:lang w:val="en-US" w:eastAsia="zh-CN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  <w:outlineLvl w:val="9"/>
        <w:rPr>
          <w:rFonts w:hint="default"/>
          <w:sz w:val="21"/>
          <w:szCs w:val="21"/>
          <w:lang w:val="en-US" w:eastAsia="zh-CN"/>
        </w:rPr>
      </w:pPr>
      <w:r>
        <w:rPr>
          <w:rFonts w:hint="default"/>
          <w:sz w:val="21"/>
          <w:szCs w:val="21"/>
          <w:lang w:val="en-US" w:eastAsia="zh-CN"/>
        </w:rPr>
        <w:t>A．认为坚持人民民主专政是正义的事情</w:t>
      </w:r>
      <w:r>
        <w:rPr>
          <w:rFonts w:hint="eastAsia"/>
          <w:sz w:val="21"/>
          <w:szCs w:val="21"/>
          <w:lang w:val="en-US" w:eastAsia="zh-CN"/>
        </w:rPr>
        <w:t xml:space="preserve">       </w:t>
      </w:r>
      <w:r>
        <w:rPr>
          <w:rFonts w:hint="default"/>
          <w:sz w:val="21"/>
          <w:szCs w:val="21"/>
          <w:lang w:val="en-US" w:eastAsia="zh-CN"/>
        </w:rPr>
        <w:t>B．认为国家是社会进步的产物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  <w:outlineLvl w:val="9"/>
        <w:rPr>
          <w:rFonts w:hint="default"/>
          <w:sz w:val="21"/>
          <w:szCs w:val="21"/>
          <w:lang w:val="en-US" w:eastAsia="zh-CN"/>
        </w:rPr>
      </w:pPr>
      <w:r>
        <w:rPr>
          <w:rFonts w:hint="default"/>
          <w:sz w:val="21"/>
          <w:szCs w:val="21"/>
          <w:lang w:val="en-US" w:eastAsia="zh-CN"/>
        </w:rPr>
        <w:t>C．认为国家需要借助于强制力量实现其统治</w:t>
      </w:r>
      <w:r>
        <w:rPr>
          <w:rFonts w:hint="eastAsia"/>
          <w:sz w:val="21"/>
          <w:szCs w:val="21"/>
          <w:lang w:val="en-US" w:eastAsia="zh-CN"/>
        </w:rPr>
        <w:t xml:space="preserve">   </w:t>
      </w:r>
      <w:r>
        <w:rPr>
          <w:rFonts w:hint="default"/>
          <w:sz w:val="21"/>
          <w:szCs w:val="21"/>
          <w:lang w:val="en-US" w:eastAsia="zh-CN"/>
        </w:rPr>
        <w:t>D．否定了国家的根本属性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  <w:outlineLvl w:val="9"/>
        <w:rPr>
          <w:rFonts w:hint="default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2</w:t>
      </w:r>
      <w:r>
        <w:rPr>
          <w:rFonts w:hint="default"/>
          <w:sz w:val="21"/>
          <w:szCs w:val="21"/>
          <w:lang w:val="en-US" w:eastAsia="zh-CN"/>
        </w:rPr>
        <w:t>、李克强总理在2018年政府工作报告中指出：发展公平而有质量的教育；推动城乡义务教育一体化发展；继续实施农村和贫困地区专项招生计划；发展民族教育、特殊教育、继续教育和网络教育。此举(</w:t>
      </w:r>
      <w:r>
        <w:rPr>
          <w:rFonts w:hint="eastAsia"/>
          <w:sz w:val="21"/>
          <w:szCs w:val="21"/>
          <w:lang w:val="en-US" w:eastAsia="zh-CN"/>
        </w:rPr>
        <w:t xml:space="preserve">  </w:t>
      </w:r>
      <w:r>
        <w:rPr>
          <w:rFonts w:hint="default"/>
          <w:sz w:val="21"/>
          <w:szCs w:val="21"/>
          <w:lang w:val="en-US" w:eastAsia="zh-CN"/>
        </w:rPr>
        <w:t xml:space="preserve"> )</w:t>
      </w:r>
      <w:r>
        <w:rPr>
          <w:rFonts w:hint="eastAsia"/>
          <w:sz w:val="21"/>
          <w:szCs w:val="21"/>
          <w:lang w:val="en-US" w:eastAsia="zh-CN"/>
        </w:rPr>
        <w:t xml:space="preserve">  </w:t>
      </w:r>
      <w:r>
        <w:rPr>
          <w:rFonts w:hint="default"/>
          <w:sz w:val="21"/>
          <w:szCs w:val="21"/>
          <w:lang w:val="en-US" w:eastAsia="zh-CN"/>
        </w:rPr>
        <w:t>①进一步确立了人民在国家中的主人翁地位  ②是我国公民权利具有真实性的体现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  <w:outlineLvl w:val="9"/>
        <w:rPr>
          <w:rFonts w:hint="default"/>
          <w:sz w:val="21"/>
          <w:szCs w:val="21"/>
          <w:lang w:val="en-US" w:eastAsia="zh-CN"/>
        </w:rPr>
      </w:pPr>
      <w:r>
        <w:rPr>
          <w:rFonts w:hint="default"/>
          <w:sz w:val="21"/>
          <w:szCs w:val="21"/>
          <w:lang w:val="en-US" w:eastAsia="zh-CN"/>
        </w:rPr>
        <w:t>③符合公民在法律面前一律平等的原则      ④有利于保障公民享有基本民主权利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  <w:outlineLvl w:val="9"/>
        <w:rPr>
          <w:rFonts w:hint="default"/>
          <w:sz w:val="21"/>
          <w:szCs w:val="21"/>
          <w:lang w:val="en-US" w:eastAsia="zh-CN"/>
        </w:rPr>
      </w:pPr>
      <w:r>
        <w:rPr>
          <w:rFonts w:hint="default"/>
          <w:sz w:val="21"/>
          <w:szCs w:val="21"/>
          <w:lang w:val="en-US" w:eastAsia="zh-CN"/>
        </w:rPr>
        <w:t xml:space="preserve">A．①②    </w:t>
      </w:r>
      <w:r>
        <w:rPr>
          <w:rFonts w:hint="eastAsia"/>
          <w:sz w:val="21"/>
          <w:szCs w:val="21"/>
          <w:lang w:val="en-US" w:eastAsia="zh-CN"/>
        </w:rPr>
        <w:tab/>
      </w:r>
      <w:r>
        <w:rPr>
          <w:rFonts w:hint="eastAsia"/>
          <w:sz w:val="21"/>
          <w:szCs w:val="21"/>
          <w:lang w:val="en-US" w:eastAsia="zh-CN"/>
        </w:rPr>
        <w:tab/>
      </w:r>
      <w:r>
        <w:rPr>
          <w:rFonts w:hint="default"/>
          <w:sz w:val="21"/>
          <w:szCs w:val="21"/>
          <w:lang w:val="en-US" w:eastAsia="zh-CN"/>
        </w:rPr>
        <w:t xml:space="preserve">B．①④  </w:t>
      </w:r>
      <w:r>
        <w:rPr>
          <w:rFonts w:hint="eastAsia"/>
          <w:sz w:val="21"/>
          <w:szCs w:val="21"/>
          <w:lang w:val="en-US" w:eastAsia="zh-CN"/>
        </w:rPr>
        <w:tab/>
      </w:r>
      <w:r>
        <w:rPr>
          <w:rFonts w:hint="eastAsia"/>
          <w:sz w:val="21"/>
          <w:szCs w:val="21"/>
          <w:lang w:val="en-US" w:eastAsia="zh-CN"/>
        </w:rPr>
        <w:tab/>
      </w:r>
      <w:r>
        <w:rPr>
          <w:rFonts w:hint="eastAsia"/>
          <w:sz w:val="21"/>
          <w:szCs w:val="21"/>
          <w:lang w:val="en-US" w:eastAsia="zh-CN"/>
        </w:rPr>
        <w:tab/>
      </w:r>
      <w:r>
        <w:rPr>
          <w:rFonts w:hint="default"/>
          <w:sz w:val="21"/>
          <w:szCs w:val="21"/>
          <w:lang w:val="en-US" w:eastAsia="zh-CN"/>
        </w:rPr>
        <w:t xml:space="preserve">C．②③ </w:t>
      </w:r>
      <w:r>
        <w:rPr>
          <w:rFonts w:hint="eastAsia"/>
          <w:sz w:val="21"/>
          <w:szCs w:val="21"/>
          <w:lang w:val="en-US" w:eastAsia="zh-CN"/>
        </w:rPr>
        <w:t xml:space="preserve">  </w:t>
      </w:r>
      <w:r>
        <w:rPr>
          <w:rFonts w:hint="default"/>
          <w:sz w:val="21"/>
          <w:szCs w:val="21"/>
          <w:lang w:val="en-US" w:eastAsia="zh-CN"/>
        </w:rPr>
        <w:t xml:space="preserve"> </w:t>
      </w:r>
      <w:r>
        <w:rPr>
          <w:rFonts w:hint="eastAsia"/>
          <w:sz w:val="21"/>
          <w:szCs w:val="21"/>
          <w:lang w:val="en-US" w:eastAsia="zh-CN"/>
        </w:rPr>
        <w:tab/>
      </w:r>
      <w:r>
        <w:rPr>
          <w:rFonts w:hint="eastAsia"/>
          <w:sz w:val="21"/>
          <w:szCs w:val="21"/>
          <w:lang w:val="en-US" w:eastAsia="zh-CN"/>
        </w:rPr>
        <w:tab/>
      </w:r>
      <w:r>
        <w:rPr>
          <w:rFonts w:hint="eastAsia"/>
          <w:sz w:val="21"/>
          <w:szCs w:val="21"/>
          <w:lang w:val="en-US" w:eastAsia="zh-CN"/>
        </w:rPr>
        <w:tab/>
      </w:r>
      <w:r>
        <w:rPr>
          <w:rFonts w:hint="default"/>
          <w:sz w:val="21"/>
          <w:szCs w:val="21"/>
          <w:lang w:val="en-US" w:eastAsia="zh-CN"/>
        </w:rPr>
        <w:t>D．③④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  <w:outlineLvl w:val="9"/>
        <w:rPr>
          <w:sz w:val="21"/>
          <w:szCs w:val="21"/>
        </w:rPr>
      </w:pPr>
      <w:r>
        <w:rPr>
          <w:sz w:val="21"/>
          <w:szCs w:val="21"/>
        </w:rPr>
        <w:t>3、《中国互联网状况》白皮书指出,《中华人民共和国宪法》赋予公民言论自由的权利,中国公民在互联网上的言论自由受法律保护,中国公民可以通过各种形式在网上发表言论。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  <w:outlineLvl w:val="9"/>
        <w:rPr>
          <w:sz w:val="21"/>
          <w:szCs w:val="21"/>
        </w:rPr>
      </w:pPr>
      <w:r>
        <w:rPr>
          <w:sz w:val="21"/>
          <w:szCs w:val="21"/>
        </w:rPr>
        <w:t>这表明(  )</w:t>
      </w:r>
      <w:r>
        <w:rPr>
          <w:rFonts w:hint="eastAsia"/>
          <w:sz w:val="21"/>
          <w:szCs w:val="21"/>
          <w:lang w:val="en-US" w:eastAsia="zh-CN"/>
        </w:rPr>
        <w:t xml:space="preserve">  </w:t>
      </w:r>
      <w:r>
        <w:rPr>
          <w:sz w:val="21"/>
          <w:szCs w:val="21"/>
        </w:rPr>
        <w:t>①我国公民可以在互联网上任意发表言论</w:t>
      </w:r>
      <w:r>
        <w:rPr>
          <w:rFonts w:hint="eastAsia"/>
          <w:sz w:val="21"/>
          <w:szCs w:val="21"/>
          <w:lang w:val="en-US" w:eastAsia="zh-CN"/>
        </w:rPr>
        <w:t xml:space="preserve">   </w:t>
      </w:r>
      <w:r>
        <w:rPr>
          <w:sz w:val="21"/>
          <w:szCs w:val="21"/>
        </w:rPr>
        <w:t>②我国公民在互联网上充分享有言论自由</w:t>
      </w:r>
      <w:r>
        <w:rPr>
          <w:rFonts w:hint="eastAsia"/>
          <w:sz w:val="21"/>
          <w:szCs w:val="21"/>
          <w:lang w:val="en-US" w:eastAsia="zh-CN"/>
        </w:rPr>
        <w:t xml:space="preserve">   </w:t>
      </w:r>
      <w:r>
        <w:rPr>
          <w:sz w:val="21"/>
          <w:szCs w:val="21"/>
        </w:rPr>
        <w:t>③没有法律就没有自由</w:t>
      </w:r>
      <w:r>
        <w:rPr>
          <w:rFonts w:hint="eastAsia"/>
          <w:sz w:val="21"/>
          <w:szCs w:val="21"/>
          <w:lang w:val="en-US" w:eastAsia="zh-CN"/>
        </w:rPr>
        <w:t xml:space="preserve">         </w:t>
      </w:r>
      <w:r>
        <w:rPr>
          <w:sz w:val="21"/>
          <w:szCs w:val="21"/>
        </w:rPr>
        <w:t>④互联网是实现言论自由的主要途径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  <w:outlineLvl w:val="9"/>
        <w:rPr>
          <w:sz w:val="21"/>
          <w:szCs w:val="21"/>
        </w:rPr>
      </w:pPr>
      <w:r>
        <w:rPr>
          <w:rFonts w:hint="eastAsia"/>
          <w:sz w:val="21"/>
          <w:szCs w:val="21"/>
          <w:lang w:val="en-US" w:eastAsia="zh-CN"/>
        </w:rPr>
        <w:t>A</w:t>
      </w:r>
      <w:r>
        <w:rPr>
          <w:sz w:val="21"/>
          <w:szCs w:val="21"/>
        </w:rPr>
        <w:t>①②       B. ②④      C. ②③      D.③④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  <w:outlineLvl w:val="9"/>
        <w:rPr>
          <w:rFonts w:hint="default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4</w:t>
      </w:r>
      <w:r>
        <w:rPr>
          <w:rFonts w:hint="default"/>
          <w:sz w:val="21"/>
          <w:szCs w:val="21"/>
          <w:lang w:val="en-US" w:eastAsia="zh-CN"/>
        </w:rPr>
        <w:t>、某县在乡镇“群众考干部”工作中规定，对联村干部和大学生村干部的考评，由村民代表做考官，考评内容包括农村工作的亲历感悟、农村政策的解读、农村实情的掌握情况等，考评成绩直接影响干部的奖惩。“群众考干部”的做法(  )</w:t>
      </w:r>
      <w:r>
        <w:rPr>
          <w:rFonts w:hint="eastAsia"/>
          <w:sz w:val="21"/>
          <w:szCs w:val="21"/>
          <w:lang w:val="en-US" w:eastAsia="zh-CN"/>
        </w:rPr>
        <w:t xml:space="preserve">   </w:t>
      </w:r>
      <w:r>
        <w:rPr>
          <w:rFonts w:hint="default"/>
          <w:sz w:val="21"/>
          <w:szCs w:val="21"/>
          <w:lang w:val="en-US" w:eastAsia="zh-CN"/>
        </w:rPr>
        <w:t xml:space="preserve">①是村民自治组织形式的创新 </w:t>
      </w:r>
      <w:r>
        <w:rPr>
          <w:rFonts w:hint="eastAsia"/>
          <w:sz w:val="21"/>
          <w:szCs w:val="21"/>
          <w:lang w:val="en-US" w:eastAsia="zh-CN"/>
        </w:rPr>
        <w:tab/>
      </w:r>
      <w:r>
        <w:rPr>
          <w:rFonts w:hint="default"/>
          <w:sz w:val="21"/>
          <w:szCs w:val="21"/>
          <w:lang w:val="en-US" w:eastAsia="zh-CN"/>
        </w:rPr>
        <w:t>②推进了基层社会的法治建设</w:t>
      </w:r>
      <w:r>
        <w:rPr>
          <w:rFonts w:hint="eastAsia"/>
          <w:sz w:val="21"/>
          <w:szCs w:val="21"/>
          <w:lang w:val="en-US" w:eastAsia="zh-CN"/>
        </w:rPr>
        <w:t xml:space="preserve">  </w:t>
      </w:r>
      <w:r>
        <w:rPr>
          <w:rFonts w:hint="default"/>
          <w:sz w:val="21"/>
          <w:szCs w:val="21"/>
          <w:lang w:val="en-US" w:eastAsia="zh-CN"/>
        </w:rPr>
        <w:t xml:space="preserve">③是村民行使监督权的体现 </w:t>
      </w:r>
      <w:r>
        <w:rPr>
          <w:rFonts w:hint="eastAsia"/>
          <w:sz w:val="21"/>
          <w:szCs w:val="21"/>
          <w:lang w:val="en-US" w:eastAsia="zh-CN"/>
        </w:rPr>
        <w:tab/>
      </w:r>
      <w:r>
        <w:rPr>
          <w:rFonts w:hint="eastAsia"/>
          <w:sz w:val="21"/>
          <w:szCs w:val="21"/>
          <w:lang w:val="en-US" w:eastAsia="zh-CN"/>
        </w:rPr>
        <w:tab/>
      </w:r>
      <w:r>
        <w:rPr>
          <w:rFonts w:hint="default"/>
          <w:sz w:val="21"/>
          <w:szCs w:val="21"/>
          <w:lang w:val="en-US" w:eastAsia="zh-CN"/>
        </w:rPr>
        <w:t>④有利于提高干部的工作能力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  <w:outlineLvl w:val="9"/>
        <w:rPr>
          <w:rFonts w:hint="default"/>
          <w:sz w:val="21"/>
          <w:szCs w:val="21"/>
          <w:lang w:val="en-US" w:eastAsia="zh-CN"/>
        </w:rPr>
      </w:pPr>
      <w:r>
        <w:rPr>
          <w:rFonts w:hint="default"/>
          <w:sz w:val="21"/>
          <w:szCs w:val="21"/>
          <w:lang w:val="en-US" w:eastAsia="zh-CN"/>
        </w:rPr>
        <w:t xml:space="preserve">A．①②    </w:t>
      </w:r>
      <w:r>
        <w:rPr>
          <w:rFonts w:hint="eastAsia"/>
          <w:sz w:val="21"/>
          <w:szCs w:val="21"/>
          <w:lang w:val="en-US" w:eastAsia="zh-CN"/>
        </w:rPr>
        <w:tab/>
      </w:r>
      <w:r>
        <w:rPr>
          <w:rFonts w:hint="eastAsia"/>
          <w:sz w:val="21"/>
          <w:szCs w:val="21"/>
          <w:lang w:val="en-US" w:eastAsia="zh-CN"/>
        </w:rPr>
        <w:tab/>
      </w:r>
      <w:r>
        <w:rPr>
          <w:rFonts w:hint="default"/>
          <w:sz w:val="21"/>
          <w:szCs w:val="21"/>
          <w:lang w:val="en-US" w:eastAsia="zh-CN"/>
        </w:rPr>
        <w:t xml:space="preserve">B．①④    </w:t>
      </w:r>
      <w:r>
        <w:rPr>
          <w:rFonts w:hint="eastAsia"/>
          <w:sz w:val="21"/>
          <w:szCs w:val="21"/>
          <w:lang w:val="en-US" w:eastAsia="zh-CN"/>
        </w:rPr>
        <w:tab/>
      </w:r>
      <w:r>
        <w:rPr>
          <w:rFonts w:hint="eastAsia"/>
          <w:sz w:val="21"/>
          <w:szCs w:val="21"/>
          <w:lang w:val="en-US" w:eastAsia="zh-CN"/>
        </w:rPr>
        <w:tab/>
      </w:r>
      <w:r>
        <w:rPr>
          <w:rFonts w:hint="eastAsia"/>
          <w:sz w:val="21"/>
          <w:szCs w:val="21"/>
          <w:lang w:val="en-US" w:eastAsia="zh-CN"/>
        </w:rPr>
        <w:tab/>
      </w:r>
      <w:r>
        <w:rPr>
          <w:rFonts w:hint="default"/>
          <w:sz w:val="21"/>
          <w:szCs w:val="21"/>
          <w:lang w:val="en-US" w:eastAsia="zh-CN"/>
        </w:rPr>
        <w:t xml:space="preserve">C．②③    </w:t>
      </w:r>
      <w:r>
        <w:rPr>
          <w:rFonts w:hint="eastAsia"/>
          <w:sz w:val="21"/>
          <w:szCs w:val="21"/>
          <w:lang w:val="en-US" w:eastAsia="zh-CN"/>
        </w:rPr>
        <w:tab/>
      </w:r>
      <w:r>
        <w:rPr>
          <w:rFonts w:hint="eastAsia"/>
          <w:sz w:val="21"/>
          <w:szCs w:val="21"/>
          <w:lang w:val="en-US" w:eastAsia="zh-CN"/>
        </w:rPr>
        <w:tab/>
      </w:r>
      <w:r>
        <w:rPr>
          <w:rFonts w:hint="eastAsia"/>
          <w:sz w:val="21"/>
          <w:szCs w:val="21"/>
          <w:lang w:val="en-US" w:eastAsia="zh-CN"/>
        </w:rPr>
        <w:tab/>
      </w:r>
      <w:r>
        <w:rPr>
          <w:rFonts w:hint="default"/>
          <w:sz w:val="21"/>
          <w:szCs w:val="21"/>
          <w:lang w:val="en-US" w:eastAsia="zh-CN"/>
        </w:rPr>
        <w:t>D．③④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  <w:outlineLvl w:val="9"/>
        <w:rPr>
          <w:rFonts w:hint="default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5</w:t>
      </w:r>
      <w:r>
        <w:rPr>
          <w:rFonts w:hint="default"/>
          <w:sz w:val="21"/>
          <w:szCs w:val="21"/>
          <w:lang w:val="en-US" w:eastAsia="zh-CN"/>
        </w:rPr>
        <w:t>、2018年上半年，直播、短视频的大众性应用迅猛发展，各色人等蜂拥而至，在互联网秀场大展其能。但随之而来的标题党炒作、网络谣言中伤他人、虚假信息误导公共舆论等问题愈演愈烈，扰乱了社会秩序，给互联网健康发展蒙上了一层阴影。面对互联网乱象，作为公民，我们要(   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  <w:outlineLvl w:val="9"/>
        <w:rPr>
          <w:rFonts w:hint="default"/>
          <w:sz w:val="21"/>
          <w:szCs w:val="21"/>
          <w:lang w:val="en-US" w:eastAsia="zh-CN"/>
        </w:rPr>
      </w:pPr>
      <w:r>
        <w:rPr>
          <w:rFonts w:hint="default"/>
          <w:sz w:val="21"/>
          <w:szCs w:val="21"/>
          <w:lang w:val="en-US" w:eastAsia="zh-CN"/>
        </w:rPr>
        <w:t>①积极行使权利，监督互联网参与行为    ②推进民主决策，完善互联网监管法规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  <w:outlineLvl w:val="9"/>
        <w:rPr>
          <w:rFonts w:hint="default"/>
          <w:sz w:val="21"/>
          <w:szCs w:val="21"/>
          <w:lang w:val="en-US" w:eastAsia="zh-CN"/>
        </w:rPr>
      </w:pPr>
      <w:r>
        <w:rPr>
          <w:rFonts w:hint="default"/>
          <w:sz w:val="21"/>
          <w:szCs w:val="21"/>
          <w:lang w:val="en-US" w:eastAsia="zh-CN"/>
        </w:rPr>
        <w:t>③遵守法律法规，规范自己的参与行为    ④参与民主管理，推动网络治理规范化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  <w:outlineLvl w:val="9"/>
        <w:rPr>
          <w:rFonts w:hint="default"/>
          <w:sz w:val="21"/>
          <w:szCs w:val="21"/>
          <w:lang w:val="en-US" w:eastAsia="zh-CN"/>
        </w:rPr>
      </w:pPr>
      <w:r>
        <w:rPr>
          <w:rFonts w:hint="default"/>
          <w:sz w:val="21"/>
          <w:szCs w:val="21"/>
          <w:lang w:val="en-US" w:eastAsia="zh-CN"/>
        </w:rPr>
        <w:t xml:space="preserve">A．①②    </w:t>
      </w:r>
      <w:r>
        <w:rPr>
          <w:rFonts w:hint="eastAsia"/>
          <w:sz w:val="21"/>
          <w:szCs w:val="21"/>
          <w:lang w:val="en-US" w:eastAsia="zh-CN"/>
        </w:rPr>
        <w:tab/>
      </w:r>
      <w:r>
        <w:rPr>
          <w:rFonts w:hint="eastAsia"/>
          <w:sz w:val="21"/>
          <w:szCs w:val="21"/>
          <w:lang w:val="en-US" w:eastAsia="zh-CN"/>
        </w:rPr>
        <w:tab/>
      </w:r>
      <w:r>
        <w:rPr>
          <w:rFonts w:hint="default"/>
          <w:sz w:val="21"/>
          <w:szCs w:val="21"/>
          <w:lang w:val="en-US" w:eastAsia="zh-CN"/>
        </w:rPr>
        <w:t xml:space="preserve">B．①③    </w:t>
      </w:r>
      <w:r>
        <w:rPr>
          <w:rFonts w:hint="eastAsia"/>
          <w:sz w:val="21"/>
          <w:szCs w:val="21"/>
          <w:lang w:val="en-US" w:eastAsia="zh-CN"/>
        </w:rPr>
        <w:tab/>
      </w:r>
      <w:r>
        <w:rPr>
          <w:rFonts w:hint="eastAsia"/>
          <w:sz w:val="21"/>
          <w:szCs w:val="21"/>
          <w:lang w:val="en-US" w:eastAsia="zh-CN"/>
        </w:rPr>
        <w:tab/>
      </w:r>
      <w:r>
        <w:rPr>
          <w:rFonts w:hint="eastAsia"/>
          <w:sz w:val="21"/>
          <w:szCs w:val="21"/>
          <w:lang w:val="en-US" w:eastAsia="zh-CN"/>
        </w:rPr>
        <w:tab/>
      </w:r>
      <w:r>
        <w:rPr>
          <w:rFonts w:hint="default"/>
          <w:sz w:val="21"/>
          <w:szCs w:val="21"/>
          <w:lang w:val="en-US" w:eastAsia="zh-CN"/>
        </w:rPr>
        <w:t xml:space="preserve">C．②④    </w:t>
      </w:r>
      <w:r>
        <w:rPr>
          <w:rFonts w:hint="eastAsia"/>
          <w:sz w:val="21"/>
          <w:szCs w:val="21"/>
          <w:lang w:val="en-US" w:eastAsia="zh-CN"/>
        </w:rPr>
        <w:tab/>
      </w:r>
      <w:r>
        <w:rPr>
          <w:rFonts w:hint="eastAsia"/>
          <w:sz w:val="21"/>
          <w:szCs w:val="21"/>
          <w:lang w:val="en-US" w:eastAsia="zh-CN"/>
        </w:rPr>
        <w:tab/>
      </w:r>
      <w:r>
        <w:rPr>
          <w:rFonts w:hint="eastAsia"/>
          <w:sz w:val="21"/>
          <w:szCs w:val="21"/>
          <w:lang w:val="en-US" w:eastAsia="zh-CN"/>
        </w:rPr>
        <w:tab/>
      </w:r>
      <w:r>
        <w:rPr>
          <w:rFonts w:hint="default"/>
          <w:sz w:val="21"/>
          <w:szCs w:val="21"/>
          <w:lang w:val="en-US" w:eastAsia="zh-CN"/>
        </w:rPr>
        <w:t>D．③④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  <w:outlineLvl w:val="9"/>
        <w:rPr>
          <w:sz w:val="21"/>
          <w:szCs w:val="21"/>
        </w:rPr>
      </w:pPr>
      <w:r>
        <w:rPr>
          <w:rFonts w:hint="eastAsia"/>
          <w:sz w:val="21"/>
          <w:szCs w:val="21"/>
          <w:lang w:val="en-US" w:eastAsia="zh-CN"/>
        </w:rPr>
        <w:t>6</w:t>
      </w:r>
      <w:r>
        <w:rPr>
          <w:sz w:val="21"/>
          <w:szCs w:val="21"/>
        </w:rPr>
        <w:t>、“社区建立公益养老院”“让农村剩余劳动力在家门口学手艺”“让留守儿童快乐成长”“扶持高校青年教师成长”……201</w:t>
      </w:r>
      <w:r>
        <w:rPr>
          <w:rFonts w:hint="eastAsia"/>
          <w:sz w:val="21"/>
          <w:szCs w:val="21"/>
        </w:rPr>
        <w:t>9</w:t>
      </w:r>
      <w:r>
        <w:rPr>
          <w:sz w:val="21"/>
          <w:szCs w:val="21"/>
        </w:rPr>
        <w:t>年全国两会召开前夕,许多网民纷纷通过网络对两会表达了自己的心声。这表明广大网民(</w:t>
      </w:r>
      <w:r>
        <w:rPr>
          <w:rFonts w:hint="eastAsia"/>
          <w:sz w:val="21"/>
          <w:szCs w:val="21"/>
          <w:lang w:val="en-US" w:eastAsia="zh-CN"/>
        </w:rPr>
        <w:t xml:space="preserve"> </w:t>
      </w:r>
      <w:r>
        <w:rPr>
          <w:rFonts w:hint="eastAsia"/>
          <w:sz w:val="21"/>
          <w:szCs w:val="21"/>
        </w:rPr>
        <w:t xml:space="preserve"> </w:t>
      </w:r>
      <w:r>
        <w:rPr>
          <w:sz w:val="21"/>
          <w:szCs w:val="21"/>
        </w:rPr>
        <w:t>)①具有公民意识,积极履行民主监督的义务</w:t>
      </w:r>
      <w:r>
        <w:rPr>
          <w:rFonts w:hint="eastAsia"/>
          <w:sz w:val="21"/>
          <w:szCs w:val="21"/>
          <w:lang w:val="en-US" w:eastAsia="zh-CN"/>
        </w:rPr>
        <w:t xml:space="preserve"> </w:t>
      </w:r>
      <w:r>
        <w:rPr>
          <w:sz w:val="21"/>
          <w:szCs w:val="21"/>
        </w:rPr>
        <w:t>②关心国家大事,积极向两会表达自己的诉求</w:t>
      </w:r>
      <w:r>
        <w:rPr>
          <w:rFonts w:hint="eastAsia"/>
          <w:sz w:val="21"/>
          <w:szCs w:val="21"/>
          <w:lang w:val="en-US" w:eastAsia="zh-CN"/>
        </w:rPr>
        <w:t xml:space="preserve"> </w:t>
      </w:r>
      <w:r>
        <w:rPr>
          <w:sz w:val="21"/>
          <w:szCs w:val="21"/>
        </w:rPr>
        <w:t>③具有参政议政意识,自觉地参与政治生活实践</w:t>
      </w:r>
      <w:r>
        <w:rPr>
          <w:rFonts w:hint="eastAsia"/>
          <w:sz w:val="21"/>
          <w:szCs w:val="21"/>
          <w:lang w:val="en-US" w:eastAsia="zh-CN"/>
        </w:rPr>
        <w:t xml:space="preserve"> </w:t>
      </w:r>
      <w:r>
        <w:rPr>
          <w:sz w:val="21"/>
          <w:szCs w:val="21"/>
        </w:rPr>
        <w:t>④有权向全国人大提出议案,参与国家事务管理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  <w:outlineLvl w:val="9"/>
        <w:rPr>
          <w:sz w:val="21"/>
          <w:szCs w:val="21"/>
        </w:rPr>
      </w:pPr>
      <w:r>
        <w:rPr>
          <w:sz w:val="21"/>
          <w:szCs w:val="21"/>
        </w:rPr>
        <w:t>A.①②       B.②③       C.①④       D.③④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  <w:outlineLvl w:val="9"/>
        <w:rPr>
          <w:rFonts w:hint="default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7</w:t>
      </w:r>
      <w:r>
        <w:rPr>
          <w:rFonts w:hint="default"/>
          <w:sz w:val="21"/>
          <w:szCs w:val="21"/>
          <w:lang w:val="en-US" w:eastAsia="zh-CN"/>
        </w:rPr>
        <w:t>、2019年3月5 日，第十二届全国人民代表大会第五次会议在北京召开。产生出席该次会议的全国人大代表所采用的选举方式(    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  <w:outlineLvl w:val="9"/>
        <w:rPr>
          <w:rFonts w:hint="default"/>
          <w:sz w:val="21"/>
          <w:szCs w:val="21"/>
          <w:lang w:val="en-US" w:eastAsia="zh-CN"/>
        </w:rPr>
      </w:pPr>
      <w:r>
        <w:rPr>
          <w:rFonts w:hint="default"/>
          <w:sz w:val="21"/>
          <w:szCs w:val="21"/>
          <w:lang w:val="en-US" w:eastAsia="zh-CN"/>
        </w:rPr>
        <w:t>①能使每个选民都有机会选举中意的代表人    ②适用于选民较多、分布较广的情况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  <w:outlineLvl w:val="9"/>
        <w:rPr>
          <w:rFonts w:hint="default"/>
          <w:sz w:val="21"/>
          <w:szCs w:val="21"/>
          <w:lang w:val="en-US" w:eastAsia="zh-CN"/>
        </w:rPr>
      </w:pPr>
      <w:r>
        <w:rPr>
          <w:rFonts w:hint="default"/>
          <w:sz w:val="21"/>
          <w:szCs w:val="21"/>
          <w:lang w:val="en-US" w:eastAsia="zh-CN"/>
        </w:rPr>
        <w:t>③可以比较充分地考虑当选者结构的合理性    ④为选民行使选举权提供了选择余地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  <w:outlineLvl w:val="9"/>
        <w:rPr>
          <w:sz w:val="21"/>
          <w:szCs w:val="21"/>
        </w:rPr>
      </w:pPr>
      <w:r>
        <w:rPr>
          <w:rFonts w:hint="eastAsia"/>
          <w:sz w:val="21"/>
          <w:szCs w:val="21"/>
          <w:lang w:val="en-US" w:eastAsia="zh-CN"/>
        </w:rPr>
        <w:t>A</w:t>
      </w:r>
      <w:r>
        <w:rPr>
          <w:rFonts w:hint="default"/>
          <w:sz w:val="21"/>
          <w:szCs w:val="21"/>
          <w:lang w:val="en-US" w:eastAsia="zh-CN"/>
        </w:rPr>
        <w:t xml:space="preserve">①②    </w:t>
      </w:r>
      <w:r>
        <w:rPr>
          <w:rFonts w:hint="eastAsia"/>
          <w:sz w:val="21"/>
          <w:szCs w:val="21"/>
          <w:lang w:val="en-US" w:eastAsia="zh-CN"/>
        </w:rPr>
        <w:tab/>
      </w:r>
      <w:r>
        <w:rPr>
          <w:rFonts w:hint="eastAsia"/>
          <w:sz w:val="21"/>
          <w:szCs w:val="21"/>
          <w:lang w:val="en-US" w:eastAsia="zh-CN"/>
        </w:rPr>
        <w:tab/>
      </w:r>
      <w:r>
        <w:rPr>
          <w:rFonts w:hint="default"/>
          <w:sz w:val="21"/>
          <w:szCs w:val="21"/>
          <w:lang w:val="en-US" w:eastAsia="zh-CN"/>
        </w:rPr>
        <w:t xml:space="preserve">B．①③    </w:t>
      </w:r>
      <w:r>
        <w:rPr>
          <w:rFonts w:hint="eastAsia"/>
          <w:sz w:val="21"/>
          <w:szCs w:val="21"/>
          <w:lang w:val="en-US" w:eastAsia="zh-CN"/>
        </w:rPr>
        <w:tab/>
      </w:r>
      <w:r>
        <w:rPr>
          <w:rFonts w:hint="eastAsia"/>
          <w:sz w:val="21"/>
          <w:szCs w:val="21"/>
          <w:lang w:val="en-US" w:eastAsia="zh-CN"/>
        </w:rPr>
        <w:tab/>
      </w:r>
      <w:r>
        <w:rPr>
          <w:rFonts w:hint="eastAsia"/>
          <w:sz w:val="21"/>
          <w:szCs w:val="21"/>
          <w:lang w:val="en-US" w:eastAsia="zh-CN"/>
        </w:rPr>
        <w:tab/>
      </w:r>
      <w:r>
        <w:rPr>
          <w:rFonts w:hint="default"/>
          <w:sz w:val="21"/>
          <w:szCs w:val="21"/>
          <w:lang w:val="en-US" w:eastAsia="zh-CN"/>
        </w:rPr>
        <w:t xml:space="preserve">C．②④    </w:t>
      </w:r>
      <w:r>
        <w:rPr>
          <w:rFonts w:hint="eastAsia"/>
          <w:sz w:val="21"/>
          <w:szCs w:val="21"/>
          <w:lang w:val="en-US" w:eastAsia="zh-CN"/>
        </w:rPr>
        <w:tab/>
      </w:r>
      <w:r>
        <w:rPr>
          <w:rFonts w:hint="eastAsia"/>
          <w:sz w:val="21"/>
          <w:szCs w:val="21"/>
          <w:lang w:val="en-US" w:eastAsia="zh-CN"/>
        </w:rPr>
        <w:tab/>
      </w:r>
      <w:r>
        <w:rPr>
          <w:rFonts w:hint="eastAsia"/>
          <w:sz w:val="21"/>
          <w:szCs w:val="21"/>
          <w:lang w:val="en-US" w:eastAsia="zh-CN"/>
        </w:rPr>
        <w:tab/>
      </w:r>
      <w:r>
        <w:rPr>
          <w:rFonts w:hint="default"/>
          <w:sz w:val="21"/>
          <w:szCs w:val="21"/>
          <w:lang w:val="en-US" w:eastAsia="zh-CN"/>
        </w:rPr>
        <w:t>D．③④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  <w:outlineLvl w:val="9"/>
        <w:rPr>
          <w:sz w:val="21"/>
          <w:szCs w:val="21"/>
        </w:rPr>
      </w:pPr>
      <w:r>
        <w:rPr>
          <w:sz w:val="21"/>
          <w:szCs w:val="21"/>
        </w:rPr>
        <w:t>8、 Z市采取“网络+手机+电视”模式,建成了“e阳光”平台村民用手机上网就可以查看村级财务收支、村民救济金发放等情况。Z市建设“e阳光”平台有利于(   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  <w:outlineLvl w:val="9"/>
        <w:rPr>
          <w:sz w:val="21"/>
          <w:szCs w:val="21"/>
        </w:rPr>
      </w:pPr>
      <w:r>
        <w:rPr>
          <w:sz w:val="21"/>
          <w:szCs w:val="21"/>
        </w:rPr>
        <w:t>①完善基层民主自治的组织形式</w:t>
      </w:r>
      <w:r>
        <w:rPr>
          <w:rFonts w:hint="eastAsia"/>
          <w:sz w:val="21"/>
          <w:szCs w:val="21"/>
        </w:rPr>
        <w:tab/>
      </w:r>
      <w:r>
        <w:rPr>
          <w:rFonts w:hint="eastAsia"/>
          <w:sz w:val="21"/>
          <w:szCs w:val="21"/>
        </w:rPr>
        <w:tab/>
      </w:r>
      <w:r>
        <w:rPr>
          <w:sz w:val="21"/>
          <w:szCs w:val="21"/>
        </w:rPr>
        <w:t>②创新基层政权社会管理的方式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  <w:outlineLvl w:val="9"/>
        <w:rPr>
          <w:sz w:val="21"/>
          <w:szCs w:val="21"/>
        </w:rPr>
      </w:pPr>
      <w:r>
        <w:rPr>
          <w:sz w:val="21"/>
          <w:szCs w:val="21"/>
        </w:rPr>
        <w:t>③拓宽村民参与公共事务的渠道</w:t>
      </w:r>
      <w:r>
        <w:rPr>
          <w:rFonts w:hint="eastAsia"/>
          <w:sz w:val="21"/>
          <w:szCs w:val="21"/>
        </w:rPr>
        <w:tab/>
      </w:r>
      <w:r>
        <w:rPr>
          <w:rFonts w:hint="eastAsia"/>
          <w:sz w:val="21"/>
          <w:szCs w:val="21"/>
        </w:rPr>
        <w:tab/>
      </w:r>
      <w:r>
        <w:rPr>
          <w:sz w:val="21"/>
          <w:szCs w:val="21"/>
        </w:rPr>
        <w:t>④调动村民参与民主监督的热情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  <w:outlineLvl w:val="9"/>
        <w:rPr>
          <w:sz w:val="21"/>
          <w:szCs w:val="21"/>
        </w:rPr>
      </w:pPr>
      <w:r>
        <w:rPr>
          <w:sz w:val="21"/>
          <w:szCs w:val="21"/>
        </w:rPr>
        <w:t>①②       B.①④       C.②③       D.③④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  <w:outlineLvl w:val="9"/>
        <w:rPr>
          <w:rFonts w:hint="default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9</w:t>
      </w:r>
      <w:r>
        <w:rPr>
          <w:rFonts w:hint="default"/>
          <w:sz w:val="21"/>
          <w:szCs w:val="21"/>
          <w:lang w:val="en-US" w:eastAsia="zh-CN"/>
        </w:rPr>
        <w:t>、某市政府根据中央有关精神，将本级政府的权力清单在官方网站向社会公开。此举影响的正确路径是(   )</w:t>
      </w:r>
      <w:r>
        <w:rPr>
          <w:rFonts w:hint="eastAsia"/>
          <w:sz w:val="21"/>
          <w:szCs w:val="21"/>
          <w:lang w:val="en-US" w:eastAsia="zh-CN"/>
        </w:rPr>
        <w:t xml:space="preserve">  </w:t>
      </w:r>
      <w:r>
        <w:rPr>
          <w:rFonts w:hint="default"/>
          <w:sz w:val="21"/>
          <w:szCs w:val="21"/>
          <w:lang w:val="en-US" w:eastAsia="zh-CN"/>
        </w:rPr>
        <w:t>A. 实行政务公开一主动接受人民监督一提高依法执政水平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  <w:outlineLvl w:val="9"/>
        <w:rPr>
          <w:rFonts w:hint="default"/>
          <w:sz w:val="21"/>
          <w:szCs w:val="21"/>
          <w:lang w:val="en-US" w:eastAsia="zh-CN"/>
        </w:rPr>
      </w:pPr>
      <w:r>
        <w:rPr>
          <w:rFonts w:hint="default"/>
          <w:sz w:val="21"/>
          <w:szCs w:val="21"/>
          <w:lang w:val="en-US" w:eastAsia="zh-CN"/>
        </w:rPr>
        <w:t>B．限制政府职能一防止权力滥用一便于公民监督政府工作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  <w:outlineLvl w:val="9"/>
        <w:rPr>
          <w:rFonts w:hint="default"/>
          <w:sz w:val="21"/>
          <w:szCs w:val="21"/>
          <w:lang w:val="en-US" w:eastAsia="zh-CN"/>
        </w:rPr>
      </w:pPr>
      <w:r>
        <w:rPr>
          <w:rFonts w:hint="default"/>
          <w:sz w:val="21"/>
          <w:szCs w:val="21"/>
          <w:lang w:val="en-US" w:eastAsia="zh-CN"/>
        </w:rPr>
        <w:t xml:space="preserve">C．建立信息公开制度一杜绝权钱交易一建设法治型政府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  <w:outlineLvl w:val="9"/>
        <w:rPr>
          <w:rFonts w:hint="default"/>
          <w:sz w:val="21"/>
          <w:szCs w:val="21"/>
          <w:lang w:val="en-US" w:eastAsia="zh-CN"/>
        </w:rPr>
      </w:pPr>
      <w:r>
        <w:rPr>
          <w:rFonts w:hint="default"/>
          <w:sz w:val="21"/>
          <w:szCs w:val="21"/>
          <w:lang w:val="en-US" w:eastAsia="zh-CN"/>
        </w:rPr>
        <w:t>D．增加工作透明度一把权力关进制度的笼子一树立政府威信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  <w:outlineLvl w:val="9"/>
        <w:rPr>
          <w:rFonts w:hint="default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10</w:t>
      </w:r>
      <w:r>
        <w:rPr>
          <w:rFonts w:hint="default"/>
          <w:sz w:val="21"/>
          <w:szCs w:val="21"/>
          <w:lang w:val="en-US" w:eastAsia="zh-CN"/>
        </w:rPr>
        <w:t>、政府的威信，是指政府在社会管理和公共服务过程中形成的威望和公信力。只有决策科学、执行顺畅、清廉高效、业绩卓著，政府的威信才能树立起来。下列措施能有效提高某市政府威信的是①市委召开党外人士座谈会，共商该市经济和社会发展大计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  <w:outlineLvl w:val="9"/>
        <w:rPr>
          <w:rFonts w:hint="default"/>
          <w:sz w:val="21"/>
          <w:szCs w:val="21"/>
          <w:lang w:val="en-US" w:eastAsia="zh-CN"/>
        </w:rPr>
      </w:pPr>
      <w:r>
        <w:rPr>
          <w:rFonts w:hint="default"/>
          <w:sz w:val="21"/>
          <w:szCs w:val="21"/>
          <w:lang w:val="en-US" w:eastAsia="zh-CN"/>
        </w:rPr>
        <w:t>②政府规定外来人员到达“三天需登记”，结果无人主动去登记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  <w:outlineLvl w:val="9"/>
        <w:rPr>
          <w:rFonts w:hint="default"/>
          <w:sz w:val="21"/>
          <w:szCs w:val="21"/>
          <w:lang w:val="en-US" w:eastAsia="zh-CN"/>
        </w:rPr>
      </w:pPr>
      <w:r>
        <w:rPr>
          <w:rFonts w:hint="default"/>
          <w:sz w:val="21"/>
          <w:szCs w:val="21"/>
          <w:lang w:val="en-US" w:eastAsia="zh-CN"/>
        </w:rPr>
        <w:t>③市住建局坚持绿色发展理念，推进市民广场绿色工程建设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  <w:outlineLvl w:val="9"/>
        <w:rPr>
          <w:rFonts w:hint="default"/>
          <w:sz w:val="21"/>
          <w:szCs w:val="21"/>
          <w:lang w:val="en-US" w:eastAsia="zh-CN"/>
        </w:rPr>
      </w:pPr>
      <w:r>
        <w:rPr>
          <w:rFonts w:hint="default"/>
          <w:sz w:val="21"/>
          <w:szCs w:val="21"/>
          <w:lang w:val="en-US" w:eastAsia="zh-CN"/>
        </w:rPr>
        <w:t>④各职能部门按照《行政许可法》规定，继续推进审批方式改革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  <w:outlineLvl w:val="9"/>
        <w:rPr>
          <w:rFonts w:hint="default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A</w:t>
      </w:r>
      <w:r>
        <w:rPr>
          <w:rFonts w:hint="default"/>
          <w:sz w:val="21"/>
          <w:szCs w:val="21"/>
          <w:lang w:val="en-US" w:eastAsia="zh-CN"/>
        </w:rPr>
        <w:t xml:space="preserve">①②    </w:t>
      </w:r>
      <w:r>
        <w:rPr>
          <w:rFonts w:hint="eastAsia"/>
          <w:sz w:val="21"/>
          <w:szCs w:val="21"/>
          <w:lang w:val="en-US" w:eastAsia="zh-CN"/>
        </w:rPr>
        <w:tab/>
      </w:r>
      <w:r>
        <w:rPr>
          <w:rFonts w:hint="eastAsia"/>
          <w:sz w:val="21"/>
          <w:szCs w:val="21"/>
          <w:lang w:val="en-US" w:eastAsia="zh-CN"/>
        </w:rPr>
        <w:tab/>
      </w:r>
      <w:r>
        <w:rPr>
          <w:rFonts w:hint="eastAsia"/>
          <w:sz w:val="21"/>
          <w:szCs w:val="21"/>
          <w:lang w:val="en-US" w:eastAsia="zh-CN"/>
        </w:rPr>
        <w:tab/>
      </w:r>
      <w:r>
        <w:rPr>
          <w:rFonts w:hint="default"/>
          <w:sz w:val="21"/>
          <w:szCs w:val="21"/>
          <w:lang w:val="en-US" w:eastAsia="zh-CN"/>
        </w:rPr>
        <w:t xml:space="preserve">B. ①③    </w:t>
      </w:r>
      <w:r>
        <w:rPr>
          <w:rFonts w:hint="eastAsia"/>
          <w:sz w:val="21"/>
          <w:szCs w:val="21"/>
          <w:lang w:val="en-US" w:eastAsia="zh-CN"/>
        </w:rPr>
        <w:tab/>
      </w:r>
      <w:r>
        <w:rPr>
          <w:rFonts w:hint="eastAsia"/>
          <w:sz w:val="21"/>
          <w:szCs w:val="21"/>
          <w:lang w:val="en-US" w:eastAsia="zh-CN"/>
        </w:rPr>
        <w:tab/>
      </w:r>
      <w:r>
        <w:rPr>
          <w:rFonts w:hint="eastAsia"/>
          <w:sz w:val="21"/>
          <w:szCs w:val="21"/>
          <w:lang w:val="en-US" w:eastAsia="zh-CN"/>
        </w:rPr>
        <w:tab/>
      </w:r>
      <w:r>
        <w:rPr>
          <w:rFonts w:hint="default"/>
          <w:sz w:val="21"/>
          <w:szCs w:val="21"/>
          <w:lang w:val="en-US" w:eastAsia="zh-CN"/>
        </w:rPr>
        <w:t xml:space="preserve">C. ②④    </w:t>
      </w:r>
      <w:r>
        <w:rPr>
          <w:rFonts w:hint="eastAsia"/>
          <w:sz w:val="21"/>
          <w:szCs w:val="21"/>
          <w:lang w:val="en-US" w:eastAsia="zh-CN"/>
        </w:rPr>
        <w:tab/>
      </w:r>
      <w:r>
        <w:rPr>
          <w:rFonts w:hint="eastAsia"/>
          <w:sz w:val="21"/>
          <w:szCs w:val="21"/>
          <w:lang w:val="en-US" w:eastAsia="zh-CN"/>
        </w:rPr>
        <w:tab/>
      </w:r>
      <w:r>
        <w:rPr>
          <w:rFonts w:hint="eastAsia"/>
          <w:sz w:val="21"/>
          <w:szCs w:val="21"/>
          <w:lang w:val="en-US" w:eastAsia="zh-CN"/>
        </w:rPr>
        <w:tab/>
      </w:r>
      <w:r>
        <w:rPr>
          <w:rFonts w:hint="default"/>
          <w:sz w:val="21"/>
          <w:szCs w:val="21"/>
          <w:lang w:val="en-US" w:eastAsia="zh-CN"/>
        </w:rPr>
        <w:t>D．③④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  <w:outlineLvl w:val="9"/>
        <w:rPr>
          <w:rFonts w:hint="default"/>
          <w:sz w:val="21"/>
          <w:szCs w:val="21"/>
          <w:lang w:val="en-US" w:eastAsia="zh-CN"/>
        </w:rPr>
      </w:pPr>
      <w:r>
        <w:rPr>
          <w:sz w:val="21"/>
          <w:szCs w:val="21"/>
        </w:rPr>
        <w:t>1</w:t>
      </w:r>
      <w:r>
        <w:rPr>
          <w:rFonts w:hint="eastAsia"/>
          <w:sz w:val="21"/>
          <w:szCs w:val="21"/>
          <w:lang w:val="en-US" w:eastAsia="zh-CN"/>
        </w:rPr>
        <w:t>1</w:t>
      </w:r>
      <w:r>
        <w:rPr>
          <w:rFonts w:hint="default"/>
          <w:sz w:val="21"/>
          <w:szCs w:val="21"/>
          <w:lang w:val="en-US" w:eastAsia="zh-CN"/>
        </w:rPr>
        <w:t>、2018年10月8 日，国家税务总局责成江苏省税务局对在范冰冰偷逃税案件中，因管理不力、负有领导责任的相关单位和人员，依规依纪进行了问责。这次问责(    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  <w:outlineLvl w:val="9"/>
        <w:rPr>
          <w:rFonts w:hint="default"/>
          <w:sz w:val="21"/>
          <w:szCs w:val="21"/>
          <w:lang w:val="en-US" w:eastAsia="zh-CN"/>
        </w:rPr>
      </w:pPr>
      <w:r>
        <w:rPr>
          <w:rFonts w:hint="default"/>
          <w:sz w:val="21"/>
          <w:szCs w:val="21"/>
          <w:lang w:val="en-US" w:eastAsia="zh-CN"/>
        </w:rPr>
        <w:t xml:space="preserve">①属于行政处罚，不具有法律效力    </w:t>
      </w:r>
      <w:r>
        <w:rPr>
          <w:rFonts w:hint="eastAsia"/>
          <w:sz w:val="21"/>
          <w:szCs w:val="21"/>
          <w:lang w:val="en-US" w:eastAsia="zh-CN"/>
        </w:rPr>
        <w:tab/>
      </w:r>
      <w:r>
        <w:rPr>
          <w:rFonts w:hint="eastAsia"/>
          <w:sz w:val="21"/>
          <w:szCs w:val="21"/>
          <w:lang w:val="en-US" w:eastAsia="zh-CN"/>
        </w:rPr>
        <w:tab/>
      </w:r>
      <w:r>
        <w:rPr>
          <w:rFonts w:hint="default"/>
          <w:sz w:val="21"/>
          <w:szCs w:val="21"/>
          <w:lang w:val="en-US" w:eastAsia="zh-CN"/>
        </w:rPr>
        <w:t>②充分发挥了行政内部监督的作用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  <w:outlineLvl w:val="9"/>
        <w:rPr>
          <w:rFonts w:hint="default"/>
          <w:sz w:val="21"/>
          <w:szCs w:val="21"/>
          <w:lang w:val="en-US" w:eastAsia="zh-CN"/>
        </w:rPr>
      </w:pPr>
      <w:r>
        <w:rPr>
          <w:rFonts w:hint="default"/>
          <w:sz w:val="21"/>
          <w:szCs w:val="21"/>
          <w:lang w:val="en-US" w:eastAsia="zh-CN"/>
        </w:rPr>
        <w:t xml:space="preserve">③对公职人员具有极大的警示作用    </w:t>
      </w:r>
      <w:r>
        <w:rPr>
          <w:rFonts w:hint="eastAsia"/>
          <w:sz w:val="21"/>
          <w:szCs w:val="21"/>
          <w:lang w:val="en-US" w:eastAsia="zh-CN"/>
        </w:rPr>
        <w:tab/>
      </w:r>
      <w:r>
        <w:rPr>
          <w:rFonts w:hint="eastAsia"/>
          <w:sz w:val="21"/>
          <w:szCs w:val="21"/>
          <w:lang w:val="en-US" w:eastAsia="zh-CN"/>
        </w:rPr>
        <w:tab/>
      </w:r>
      <w:r>
        <w:rPr>
          <w:rFonts w:hint="default"/>
          <w:sz w:val="21"/>
          <w:szCs w:val="21"/>
          <w:lang w:val="en-US" w:eastAsia="zh-CN"/>
        </w:rPr>
        <w:t>④能给国家挽回财政收入所受损失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  <w:outlineLvl w:val="9"/>
        <w:rPr>
          <w:rFonts w:hint="default"/>
          <w:sz w:val="21"/>
          <w:szCs w:val="21"/>
          <w:lang w:val="en-US" w:eastAsia="zh-CN"/>
        </w:rPr>
      </w:pPr>
      <w:r>
        <w:rPr>
          <w:rFonts w:hint="default"/>
          <w:sz w:val="21"/>
          <w:szCs w:val="21"/>
          <w:lang w:val="en-US" w:eastAsia="zh-CN"/>
        </w:rPr>
        <w:t xml:space="preserve">A．①②    </w:t>
      </w:r>
      <w:r>
        <w:rPr>
          <w:rFonts w:hint="eastAsia"/>
          <w:sz w:val="21"/>
          <w:szCs w:val="21"/>
          <w:lang w:val="en-US" w:eastAsia="zh-CN"/>
        </w:rPr>
        <w:tab/>
      </w:r>
      <w:r>
        <w:rPr>
          <w:rFonts w:hint="eastAsia"/>
          <w:sz w:val="21"/>
          <w:szCs w:val="21"/>
          <w:lang w:val="en-US" w:eastAsia="zh-CN"/>
        </w:rPr>
        <w:tab/>
      </w:r>
      <w:r>
        <w:rPr>
          <w:rFonts w:hint="default"/>
          <w:sz w:val="21"/>
          <w:szCs w:val="21"/>
          <w:lang w:val="en-US" w:eastAsia="zh-CN"/>
        </w:rPr>
        <w:t xml:space="preserve">B．①④    </w:t>
      </w:r>
      <w:r>
        <w:rPr>
          <w:rFonts w:hint="eastAsia"/>
          <w:sz w:val="21"/>
          <w:szCs w:val="21"/>
          <w:lang w:val="en-US" w:eastAsia="zh-CN"/>
        </w:rPr>
        <w:tab/>
      </w:r>
      <w:r>
        <w:rPr>
          <w:rFonts w:hint="eastAsia"/>
          <w:sz w:val="21"/>
          <w:szCs w:val="21"/>
          <w:lang w:val="en-US" w:eastAsia="zh-CN"/>
        </w:rPr>
        <w:tab/>
      </w:r>
      <w:r>
        <w:rPr>
          <w:rFonts w:hint="eastAsia"/>
          <w:sz w:val="21"/>
          <w:szCs w:val="21"/>
          <w:lang w:val="en-US" w:eastAsia="zh-CN"/>
        </w:rPr>
        <w:tab/>
      </w:r>
      <w:r>
        <w:rPr>
          <w:rFonts w:hint="default"/>
          <w:sz w:val="21"/>
          <w:szCs w:val="21"/>
          <w:lang w:val="en-US" w:eastAsia="zh-CN"/>
        </w:rPr>
        <w:t xml:space="preserve">C．②③    </w:t>
      </w:r>
      <w:r>
        <w:rPr>
          <w:rFonts w:hint="eastAsia"/>
          <w:sz w:val="21"/>
          <w:szCs w:val="21"/>
          <w:lang w:val="en-US" w:eastAsia="zh-CN"/>
        </w:rPr>
        <w:tab/>
      </w:r>
      <w:r>
        <w:rPr>
          <w:rFonts w:hint="eastAsia"/>
          <w:sz w:val="21"/>
          <w:szCs w:val="21"/>
          <w:lang w:val="en-US" w:eastAsia="zh-CN"/>
        </w:rPr>
        <w:tab/>
      </w:r>
      <w:r>
        <w:rPr>
          <w:rFonts w:hint="eastAsia"/>
          <w:sz w:val="21"/>
          <w:szCs w:val="21"/>
          <w:lang w:val="en-US" w:eastAsia="zh-CN"/>
        </w:rPr>
        <w:tab/>
      </w:r>
      <w:r>
        <w:rPr>
          <w:rFonts w:hint="default"/>
          <w:sz w:val="21"/>
          <w:szCs w:val="21"/>
          <w:lang w:val="en-US" w:eastAsia="zh-CN"/>
        </w:rPr>
        <w:t>D．③④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  <w:outlineLvl w:val="9"/>
        <w:rPr>
          <w:sz w:val="21"/>
          <w:szCs w:val="21"/>
        </w:rPr>
      </w:pPr>
      <w:r>
        <w:rPr>
          <w:sz w:val="21"/>
          <w:szCs w:val="21"/>
        </w:rPr>
        <w:t>1</w:t>
      </w:r>
      <w:r>
        <w:rPr>
          <w:rFonts w:hint="eastAsia"/>
          <w:sz w:val="21"/>
          <w:szCs w:val="21"/>
          <w:lang w:val="en-US" w:eastAsia="zh-CN"/>
        </w:rPr>
        <w:t>2</w:t>
      </w:r>
      <w:r>
        <w:rPr>
          <w:sz w:val="21"/>
          <w:szCs w:val="21"/>
        </w:rPr>
        <w:t>、 李师傅不满当地政府拆迁征地的做法,想向有关部门提出自己的意见,但不知道通过什么方式。你建议他可以选择(   )①社会听证制度②信访制度③社情民意反映制度④人大代表联系群众制度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  <w:outlineLvl w:val="9"/>
        <w:rPr>
          <w:sz w:val="21"/>
          <w:szCs w:val="21"/>
        </w:rPr>
      </w:pPr>
      <w:r>
        <w:rPr>
          <w:rFonts w:hint="eastAsia"/>
          <w:sz w:val="21"/>
          <w:szCs w:val="21"/>
          <w:lang w:val="en-US" w:eastAsia="zh-CN"/>
        </w:rPr>
        <w:t>A</w:t>
      </w:r>
      <w:r>
        <w:rPr>
          <w:sz w:val="21"/>
          <w:szCs w:val="21"/>
        </w:rPr>
        <w:t>①③       B.②③       C.②④       D.①④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  <w:outlineLvl w:val="9"/>
        <w:rPr>
          <w:rFonts w:hint="default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13</w:t>
      </w:r>
      <w:r>
        <w:rPr>
          <w:sz w:val="21"/>
          <w:szCs w:val="21"/>
        </w:rPr>
        <w:t>、</w:t>
      </w:r>
      <w:r>
        <w:rPr>
          <w:rFonts w:hint="default"/>
          <w:sz w:val="21"/>
          <w:szCs w:val="21"/>
          <w:lang w:val="en-US" w:eastAsia="zh-CN"/>
        </w:rPr>
        <w:t>某校高一年级开展研究性学习，小李同学选定的研究课题是“关于居民参与政治生活情况的调查研究”。他首先对本小区的几位居民进行了采访，采访的结果如下：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/>
          <w:sz w:val="21"/>
          <w:szCs w:val="21"/>
          <w:lang w:val="en-US" w:eastAsia="zh-CN"/>
        </w:rPr>
      </w:pPr>
      <w:r>
        <w:rPr>
          <w:rFonts w:hint="default"/>
          <w:sz w:val="21"/>
          <w:szCs w:val="21"/>
        </w:rPr>
        <w:drawing>
          <wp:inline distT="0" distB="0" distL="114300" distR="114300">
            <wp:extent cx="5048250" cy="1113790"/>
            <wp:effectExtent l="0" t="0" r="0" b="10160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/>
                    </pic:cNvPicPr>
                  </pic:nvPicPr>
                  <pic:blipFill>
                    <a:blip r:embed="rId6">
                      <a:lum bright="-18000" contrast="48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48250" cy="1113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/>
          <w:sz w:val="21"/>
          <w:szCs w:val="21"/>
          <w:lang w:val="en-US" w:eastAsia="zh-CN"/>
        </w:rPr>
        <w:t xml:space="preserve">由此，可知 (  )①甲行使了选举权，选举出国家权力机关的代表  </w:t>
      </w:r>
      <w:r>
        <w:rPr>
          <w:rFonts w:hint="eastAsia"/>
          <w:sz w:val="21"/>
          <w:szCs w:val="21"/>
          <w:lang w:val="en-US" w:eastAsia="zh-CN"/>
        </w:rPr>
        <w:t xml:space="preserve">  </w:t>
      </w:r>
      <w:r>
        <w:rPr>
          <w:rFonts w:hint="default"/>
          <w:sz w:val="21"/>
          <w:szCs w:val="21"/>
          <w:lang w:val="en-US" w:eastAsia="zh-CN"/>
        </w:rPr>
        <w:t xml:space="preserve">②乙参与了民主管理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  <w:outlineLvl w:val="9"/>
        <w:rPr>
          <w:rFonts w:hint="default"/>
          <w:sz w:val="21"/>
          <w:szCs w:val="21"/>
          <w:lang w:val="en-US" w:eastAsia="zh-CN"/>
        </w:rPr>
      </w:pPr>
      <w:r>
        <w:rPr>
          <w:rFonts w:hint="default"/>
          <w:sz w:val="21"/>
          <w:szCs w:val="21"/>
          <w:lang w:val="en-US" w:eastAsia="zh-CN"/>
        </w:rPr>
        <w:t>③丙通过舆论监督制度进行民主监督</w:t>
      </w:r>
      <w:r>
        <w:rPr>
          <w:rFonts w:hint="eastAsia"/>
          <w:sz w:val="21"/>
          <w:szCs w:val="21"/>
          <w:lang w:val="en-US" w:eastAsia="zh-CN"/>
        </w:rPr>
        <w:t xml:space="preserve">     </w:t>
      </w:r>
      <w:r>
        <w:rPr>
          <w:rFonts w:hint="default"/>
          <w:sz w:val="21"/>
          <w:szCs w:val="21"/>
          <w:lang w:val="en-US" w:eastAsia="zh-CN"/>
        </w:rPr>
        <w:t>④丁参与了民主决策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  <w:outlineLvl w:val="9"/>
        <w:rPr>
          <w:sz w:val="21"/>
          <w:szCs w:val="21"/>
        </w:rPr>
      </w:pPr>
      <w:r>
        <w:rPr>
          <w:rFonts w:hint="eastAsia"/>
          <w:sz w:val="21"/>
          <w:szCs w:val="21"/>
          <w:lang w:val="en-US" w:eastAsia="zh-CN"/>
        </w:rPr>
        <w:t>A</w:t>
      </w:r>
      <w:r>
        <w:rPr>
          <w:rFonts w:hint="default"/>
          <w:sz w:val="21"/>
          <w:szCs w:val="21"/>
          <w:lang w:val="en-US" w:eastAsia="zh-CN"/>
        </w:rPr>
        <w:t>①②</w:t>
      </w:r>
      <w:r>
        <w:rPr>
          <w:rFonts w:hint="eastAsia"/>
          <w:sz w:val="21"/>
          <w:szCs w:val="21"/>
          <w:lang w:val="en-US" w:eastAsia="zh-CN"/>
        </w:rPr>
        <w:tab/>
      </w:r>
      <w:r>
        <w:rPr>
          <w:rFonts w:hint="default"/>
          <w:sz w:val="21"/>
          <w:szCs w:val="21"/>
          <w:lang w:val="en-US" w:eastAsia="zh-CN"/>
        </w:rPr>
        <w:t xml:space="preserve">B．①③    </w:t>
      </w:r>
      <w:r>
        <w:rPr>
          <w:rFonts w:hint="eastAsia"/>
          <w:sz w:val="21"/>
          <w:szCs w:val="21"/>
          <w:lang w:val="en-US" w:eastAsia="zh-CN"/>
        </w:rPr>
        <w:tab/>
      </w:r>
      <w:r>
        <w:rPr>
          <w:rFonts w:hint="eastAsia"/>
          <w:sz w:val="21"/>
          <w:szCs w:val="21"/>
          <w:lang w:val="en-US" w:eastAsia="zh-CN"/>
        </w:rPr>
        <w:tab/>
      </w:r>
      <w:r>
        <w:rPr>
          <w:rFonts w:hint="default"/>
          <w:sz w:val="21"/>
          <w:szCs w:val="21"/>
          <w:lang w:val="en-US" w:eastAsia="zh-CN"/>
        </w:rPr>
        <w:t xml:space="preserve">C．②④   </w:t>
      </w:r>
      <w:r>
        <w:rPr>
          <w:rFonts w:hint="eastAsia"/>
          <w:sz w:val="21"/>
          <w:szCs w:val="21"/>
          <w:lang w:val="en-US" w:eastAsia="zh-CN"/>
        </w:rPr>
        <w:tab/>
      </w:r>
      <w:r>
        <w:rPr>
          <w:rFonts w:hint="eastAsia"/>
          <w:sz w:val="21"/>
          <w:szCs w:val="21"/>
          <w:lang w:val="en-US" w:eastAsia="zh-CN"/>
        </w:rPr>
        <w:tab/>
      </w:r>
      <w:r>
        <w:rPr>
          <w:rFonts w:hint="default"/>
          <w:sz w:val="21"/>
          <w:szCs w:val="21"/>
          <w:lang w:val="en-US" w:eastAsia="zh-CN"/>
        </w:rPr>
        <w:t>D. ③④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  <w:outlineLvl w:val="9"/>
        <w:rPr>
          <w:sz w:val="21"/>
          <w:szCs w:val="21"/>
        </w:rPr>
      </w:pPr>
      <w:r>
        <w:rPr>
          <w:sz w:val="21"/>
          <w:szCs w:val="21"/>
        </w:rPr>
        <w:t>1</w:t>
      </w:r>
      <w:r>
        <w:rPr>
          <w:rFonts w:hint="eastAsia"/>
          <w:sz w:val="21"/>
          <w:szCs w:val="21"/>
          <w:lang w:val="en-US" w:eastAsia="zh-CN"/>
        </w:rPr>
        <w:t>4</w:t>
      </w:r>
      <w:r>
        <w:rPr>
          <w:sz w:val="21"/>
          <w:szCs w:val="21"/>
        </w:rPr>
        <w:t xml:space="preserve">、国务院第八督查组近期在北京、天津等地明察暗访,发现三大电信运营商服务大众的落实情况距离群众期待尚存差距,消费者集中反映运营商强制消费、杀熟、虚假宜传、明降实涨等几大问题。10月20日,国务院第八督查组从数千网民中邀请10名代表,与三大信运营商面对面交流。 上述做法意味着(   ) ①政府切实履行国家职能,加强市场监管——为公民提供有效的利益协商渠道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  <w:outlineLvl w:val="9"/>
        <w:rPr>
          <w:sz w:val="21"/>
          <w:szCs w:val="21"/>
        </w:rPr>
      </w:pPr>
      <w:r>
        <w:rPr>
          <w:sz w:val="21"/>
          <w:szCs w:val="21"/>
        </w:rPr>
        <w:t xml:space="preserve">②政府健全和完善行政监督体系,防止权力滥用——保障人民群众的经济权益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  <w:outlineLvl w:val="9"/>
        <w:rPr>
          <w:sz w:val="21"/>
          <w:szCs w:val="21"/>
        </w:rPr>
      </w:pPr>
      <w:r>
        <w:rPr>
          <w:sz w:val="21"/>
          <w:szCs w:val="21"/>
        </w:rPr>
        <w:t xml:space="preserve">③网民与运营商面对面交流,依法行使权利——维护自身合法利益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  <w:outlineLvl w:val="9"/>
        <w:rPr>
          <w:sz w:val="21"/>
          <w:szCs w:val="21"/>
        </w:rPr>
      </w:pPr>
      <w:r>
        <w:rPr>
          <w:sz w:val="21"/>
          <w:szCs w:val="21"/>
        </w:rPr>
        <w:t>④公民通过社情民意反映制度参与民主决策——确保人民直接行使国家权力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  <w:outlineLvl w:val="9"/>
        <w:rPr>
          <w:sz w:val="21"/>
          <w:szCs w:val="21"/>
        </w:rPr>
      </w:pPr>
      <w:r>
        <w:rPr>
          <w:rFonts w:hint="eastAsia"/>
          <w:sz w:val="21"/>
          <w:szCs w:val="21"/>
          <w:lang w:val="en-US" w:eastAsia="zh-CN"/>
        </w:rPr>
        <w:t>A</w:t>
      </w:r>
      <w:r>
        <w:rPr>
          <w:sz w:val="21"/>
          <w:szCs w:val="21"/>
        </w:rPr>
        <w:t>①③       B.①④       C.②③       D.②④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  <w:outlineLvl w:val="9"/>
        <w:rPr>
          <w:sz w:val="21"/>
          <w:szCs w:val="21"/>
        </w:rPr>
      </w:pPr>
      <w:r>
        <w:rPr>
          <w:sz w:val="21"/>
          <w:szCs w:val="21"/>
        </w:rPr>
        <w:t>1</w:t>
      </w:r>
      <w:r>
        <w:rPr>
          <w:rFonts w:hint="eastAsia"/>
          <w:sz w:val="21"/>
          <w:szCs w:val="21"/>
          <w:lang w:val="en-US" w:eastAsia="zh-CN"/>
        </w:rPr>
        <w:t>5</w:t>
      </w:r>
      <w:r>
        <w:rPr>
          <w:sz w:val="21"/>
          <w:szCs w:val="21"/>
        </w:rPr>
        <w:t>、政府能办很多事情,有事情会不会找政府,能够体现出我们政治素养的高低。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  <w:outlineLvl w:val="9"/>
        <w:rPr>
          <w:rFonts w:hint="eastAsia"/>
          <w:sz w:val="21"/>
          <w:szCs w:val="21"/>
        </w:rPr>
      </w:pPr>
      <w:r>
        <w:rPr>
          <w:sz w:val="21"/>
          <w:szCs w:val="21"/>
        </w:rPr>
        <w:t>在下表中,从上到下各空格应该依次填入(   )①</w:t>
      </w:r>
      <w:r>
        <w:rPr>
          <w:rFonts w:hint="eastAsia"/>
          <w:sz w:val="21"/>
          <w:szCs w:val="21"/>
        </w:rPr>
        <w:t>王华与张萍2月14日去办理结婚证（   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  <w:outlineLvl w:val="9"/>
        <w:rPr>
          <w:sz w:val="21"/>
          <w:szCs w:val="21"/>
        </w:rPr>
      </w:pPr>
      <w:r>
        <w:rPr>
          <w:rFonts w:hint="default"/>
          <w:sz w:val="21"/>
          <w:szCs w:val="21"/>
          <w:lang w:val="en-US" w:eastAsia="zh-CN"/>
        </w:rPr>
        <w:t>②</w:t>
      </w:r>
      <w:r>
        <w:rPr>
          <w:rFonts w:hint="eastAsia"/>
          <w:sz w:val="21"/>
          <w:szCs w:val="21"/>
        </w:rPr>
        <w:t>李丽的个体服装店需要办理营业执照（  ）</w:t>
      </w:r>
      <w:r>
        <w:rPr>
          <w:rFonts w:hint="default"/>
          <w:sz w:val="21"/>
          <w:szCs w:val="21"/>
          <w:lang w:val="en-US" w:eastAsia="zh-CN"/>
        </w:rPr>
        <w:t>③</w:t>
      </w:r>
      <w:r>
        <w:rPr>
          <w:rFonts w:hint="eastAsia"/>
          <w:sz w:val="21"/>
          <w:szCs w:val="21"/>
        </w:rPr>
        <w:t>周强因工作需要把吧户口从A市迁到B市（  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  <w:outlineLvl w:val="9"/>
        <w:rPr>
          <w:sz w:val="21"/>
          <w:szCs w:val="21"/>
        </w:rPr>
      </w:pPr>
      <w:r>
        <w:rPr>
          <w:sz w:val="21"/>
          <w:szCs w:val="21"/>
        </w:rPr>
        <w:t>A.民政局、工商行政管理局、公安局</w:t>
      </w:r>
      <w:r>
        <w:rPr>
          <w:rFonts w:hint="eastAsia"/>
          <w:sz w:val="21"/>
          <w:szCs w:val="21"/>
          <w:lang w:val="en-US" w:eastAsia="zh-CN"/>
        </w:rPr>
        <w:t xml:space="preserve">    </w:t>
      </w:r>
      <w:r>
        <w:rPr>
          <w:sz w:val="21"/>
          <w:szCs w:val="21"/>
        </w:rPr>
        <w:t>B.公安局、民政局、工商行政管理局</w:t>
      </w:r>
      <w:r>
        <w:rPr>
          <w:sz w:val="21"/>
          <w:szCs w:val="21"/>
        </w:rPr>
        <w:br w:type="textWrapping"/>
      </w:r>
      <w:r>
        <w:rPr>
          <w:sz w:val="21"/>
          <w:szCs w:val="21"/>
        </w:rPr>
        <w:t>C.工商行政管理局、公安局、民政局</w:t>
      </w:r>
      <w:r>
        <w:rPr>
          <w:rFonts w:hint="eastAsia"/>
          <w:sz w:val="21"/>
          <w:szCs w:val="21"/>
          <w:lang w:val="en-US" w:eastAsia="zh-CN"/>
        </w:rPr>
        <w:t xml:space="preserve">    </w:t>
      </w:r>
      <w:r>
        <w:rPr>
          <w:sz w:val="21"/>
          <w:szCs w:val="21"/>
        </w:rPr>
        <w:t>D.工商行政管理局、民政局、公安局</w:t>
      </w:r>
      <w:r>
        <w:rPr>
          <w:rFonts w:hint="eastAsia"/>
          <w:sz w:val="21"/>
          <w:szCs w:val="21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  <w:outlineLvl w:val="9"/>
        <w:rPr>
          <w:sz w:val="21"/>
          <w:szCs w:val="21"/>
        </w:rPr>
      </w:pPr>
      <w:r>
        <w:rPr>
          <w:sz w:val="21"/>
          <w:szCs w:val="21"/>
        </w:rPr>
        <w:t>1</w:t>
      </w:r>
      <w:r>
        <w:rPr>
          <w:rFonts w:hint="eastAsia"/>
          <w:sz w:val="21"/>
          <w:szCs w:val="21"/>
          <w:lang w:val="en-US" w:eastAsia="zh-CN"/>
        </w:rPr>
        <w:t>6</w:t>
      </w:r>
      <w:r>
        <w:rPr>
          <w:sz w:val="21"/>
          <w:szCs w:val="21"/>
        </w:rPr>
        <w:t>、作为公民,在了解到我们政府的性质和职能以后,就应该正确处理公民与政府的关系。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  <w:outlineLvl w:val="9"/>
        <w:rPr>
          <w:sz w:val="21"/>
          <w:szCs w:val="21"/>
        </w:rPr>
      </w:pPr>
      <w:r>
        <w:rPr>
          <w:sz w:val="21"/>
          <w:szCs w:val="21"/>
        </w:rPr>
        <w:t>下面正确的应该是(  )①要相信我们的政府是为人民服务的政府</w:t>
      </w:r>
      <w:r>
        <w:rPr>
          <w:rFonts w:hint="eastAsia"/>
          <w:sz w:val="21"/>
          <w:szCs w:val="21"/>
        </w:rPr>
        <w:tab/>
      </w:r>
      <w:r>
        <w:rPr>
          <w:sz w:val="21"/>
          <w:szCs w:val="21"/>
        </w:rPr>
        <w:t>②要支持政府的工作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  <w:outlineLvl w:val="9"/>
        <w:rPr>
          <w:sz w:val="21"/>
          <w:szCs w:val="21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-209550</wp:posOffset>
                </wp:positionH>
                <wp:positionV relativeFrom="paragraph">
                  <wp:posOffset>13970</wp:posOffset>
                </wp:positionV>
                <wp:extent cx="0" cy="8867140"/>
                <wp:effectExtent l="9525" t="0" r="9525" b="10160"/>
                <wp:wrapNone/>
                <wp:docPr id="5" name="直接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927735" y="913765"/>
                          <a:ext cx="0" cy="8867140"/>
                        </a:xfrm>
                        <a:prstGeom prst="line">
                          <a:avLst/>
                        </a:prstGeom>
                        <a:ln w="19050" cmpd="sng">
                          <a:solidFill>
                            <a:schemeClr val="tx1"/>
                          </a:solidFill>
                          <a:prstDash val="sys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16.5pt;margin-top:1.1pt;height:698.2pt;width:0pt;z-index:251660288;mso-width-relative:page;mso-height-relative:page;" filled="f" stroked="t" coordsize="21600,21600" o:gfxdata="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nkKjdYAAAAKAQAADwAAAAAAAAABACAA&#10;AAAiAAAAZHJzL2Rvd25yZXYueG1sUEsBAhQAFAAAAAgAh07iQAShky/WAQAAbwMAAA4AAAAAAAAA&#10;AQAgAAAAJQEAAGRycy9lMm9Eb2MueG1sUEsFBgAAAAAGAAYAWQEAAG0FAAAAAA==&#10;">
                <v:fill on="f" focussize="0,0"/>
                <v:stroke weight="1.5pt" color="#000000 [3213]" miterlimit="8" joinstyle="miter" dashstyle="1 1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  <w:szCs w:val="21"/>
        </w:rPr>
        <w:t>③无论遇到什么困难都要寻求政府的帮助</w:t>
      </w:r>
      <w:r>
        <w:rPr>
          <w:rFonts w:hint="eastAsia"/>
          <w:sz w:val="21"/>
          <w:szCs w:val="21"/>
        </w:rPr>
        <w:tab/>
      </w:r>
      <w:r>
        <w:rPr>
          <w:sz w:val="21"/>
          <w:szCs w:val="21"/>
        </w:rPr>
        <w:t>④监督政府的行为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  <w:outlineLvl w:val="9"/>
        <w:rPr>
          <w:sz w:val="21"/>
          <w:szCs w:val="21"/>
        </w:rPr>
      </w:pPr>
      <w:r>
        <w:rPr>
          <w:sz w:val="21"/>
          <w:szCs w:val="21"/>
        </w:rPr>
        <w:t>A.②③④     B.①③④     C.①②④     D.①②③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  <w:outlineLvl w:val="9"/>
        <w:rPr>
          <w:sz w:val="21"/>
          <w:szCs w:val="21"/>
        </w:rPr>
      </w:pPr>
      <w:r>
        <w:rPr>
          <w:sz w:val="21"/>
          <w:szCs w:val="21"/>
        </w:rPr>
        <w:t>1</w:t>
      </w:r>
      <w:r>
        <w:rPr>
          <w:rFonts w:hint="eastAsia"/>
          <w:sz w:val="21"/>
          <w:szCs w:val="21"/>
          <w:lang w:val="en-US" w:eastAsia="zh-CN"/>
        </w:rPr>
        <w:t>7</w:t>
      </w:r>
      <w:r>
        <w:rPr>
          <w:sz w:val="21"/>
          <w:szCs w:val="21"/>
        </w:rPr>
        <w:t>、个体户老王一直在学校门口出售食品,出于食品安全卫生和学校秩序考虑,城管部门没收其经营的货物。老王对此不服,他求助或投诉的法律途径有(   )①向新闻媒体提出行政仲裁</w:t>
      </w:r>
      <w:r>
        <w:rPr>
          <w:rFonts w:hint="eastAsia"/>
          <w:sz w:val="21"/>
          <w:szCs w:val="21"/>
        </w:rPr>
        <w:tab/>
      </w:r>
      <w:r>
        <w:rPr>
          <w:sz w:val="21"/>
          <w:szCs w:val="21"/>
        </w:rPr>
        <w:t>②向上级城管部门申请行政复议</w:t>
      </w:r>
      <w:r>
        <w:rPr>
          <w:rFonts w:hint="eastAsia"/>
          <w:sz w:val="21"/>
          <w:szCs w:val="21"/>
          <w:lang w:val="en-US" w:eastAsia="zh-CN"/>
        </w:rPr>
        <w:t xml:space="preserve">  </w:t>
      </w:r>
      <w:r>
        <w:rPr>
          <w:sz w:val="21"/>
          <w:szCs w:val="21"/>
        </w:rPr>
        <w:t>③向人民法院提起行政诉讼</w:t>
      </w:r>
      <w:r>
        <w:rPr>
          <w:rFonts w:hint="eastAsia"/>
          <w:sz w:val="21"/>
          <w:szCs w:val="21"/>
        </w:rPr>
        <w:tab/>
      </w:r>
      <w:r>
        <w:rPr>
          <w:sz w:val="21"/>
          <w:szCs w:val="21"/>
        </w:rPr>
        <w:t>④对城管工作人员进行威胁恐吓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  <w:outlineLvl w:val="9"/>
        <w:rPr>
          <w:sz w:val="21"/>
          <w:szCs w:val="21"/>
        </w:rPr>
      </w:pPr>
      <w:r>
        <w:rPr>
          <w:sz w:val="21"/>
          <w:szCs w:val="21"/>
        </w:rPr>
        <w:t>A.①③       B.②④       C.②③       D.③④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  <w:outlineLvl w:val="9"/>
        <w:rPr>
          <w:sz w:val="21"/>
          <w:szCs w:val="21"/>
        </w:rPr>
      </w:pPr>
      <w:r>
        <w:rPr>
          <w:rFonts w:hint="eastAsia"/>
          <w:sz w:val="21"/>
          <w:szCs w:val="21"/>
          <w:lang w:val="en-US" w:eastAsia="zh-CN"/>
        </w:rPr>
        <w:t>18</w:t>
      </w:r>
      <w:r>
        <w:rPr>
          <w:sz w:val="21"/>
          <w:szCs w:val="21"/>
        </w:rPr>
        <w:t>、</w:t>
      </w:r>
      <w:r>
        <w:rPr>
          <w:rFonts w:hint="eastAsia"/>
          <w:sz w:val="21"/>
          <w:szCs w:val="21"/>
        </w:rPr>
        <w:t xml:space="preserve"> </w:t>
      </w:r>
      <w:r>
        <w:rPr>
          <w:sz w:val="21"/>
          <w:szCs w:val="21"/>
        </w:rPr>
        <w:t>随着私家车增多,城区停车难的问题日益突出。青岛市政府面向社会公开征求意见,并依据本市立交桥多的特点,出台政策盘活桥下闲置空间,使停车难问题得到一定程度的缓解。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  <w:outlineLvl w:val="9"/>
        <w:rPr>
          <w:sz w:val="21"/>
          <w:szCs w:val="21"/>
        </w:rPr>
      </w:pPr>
      <w:r>
        <w:rPr>
          <w:sz w:val="21"/>
          <w:szCs w:val="21"/>
        </w:rPr>
        <w:t>这表明青岛市政府( )①是公共权力的所有者</w:t>
      </w:r>
      <w:r>
        <w:rPr>
          <w:rFonts w:hint="eastAsia"/>
          <w:sz w:val="21"/>
          <w:szCs w:val="21"/>
          <w:lang w:val="en-US" w:eastAsia="zh-CN"/>
        </w:rPr>
        <w:t xml:space="preserve">  </w:t>
      </w:r>
      <w:r>
        <w:rPr>
          <w:sz w:val="21"/>
          <w:szCs w:val="21"/>
        </w:rPr>
        <w:t>②坚持从群众中来到群众中去的工作方法</w:t>
      </w:r>
      <w:r>
        <w:rPr>
          <w:rFonts w:hint="eastAsia"/>
          <w:sz w:val="21"/>
          <w:szCs w:val="21"/>
          <w:lang w:val="en-US" w:eastAsia="zh-CN"/>
        </w:rPr>
        <w:t xml:space="preserve">    </w:t>
      </w:r>
      <w:r>
        <w:rPr>
          <w:sz w:val="21"/>
          <w:szCs w:val="21"/>
        </w:rPr>
        <w:t>③维护社会治安和社会秩序</w:t>
      </w:r>
      <w:r>
        <w:rPr>
          <w:rFonts w:hint="eastAsia"/>
          <w:sz w:val="21"/>
          <w:szCs w:val="21"/>
        </w:rPr>
        <w:tab/>
      </w:r>
      <w:r>
        <w:rPr>
          <w:sz w:val="21"/>
          <w:szCs w:val="21"/>
        </w:rPr>
        <w:t>④为人民群众真心诚意办实事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  <w:outlineLvl w:val="9"/>
        <w:rPr>
          <w:sz w:val="21"/>
          <w:szCs w:val="21"/>
        </w:rPr>
      </w:pPr>
      <w:r>
        <w:rPr>
          <w:rFonts w:hint="eastAsia"/>
          <w:sz w:val="21"/>
          <w:szCs w:val="21"/>
          <w:lang w:val="en-US" w:eastAsia="zh-CN"/>
        </w:rPr>
        <w:t>A</w:t>
      </w:r>
      <w:r>
        <w:rPr>
          <w:sz w:val="21"/>
          <w:szCs w:val="21"/>
        </w:rPr>
        <w:t>①②       B.②④       C.①④       D.③④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  <w:outlineLvl w:val="9"/>
        <w:rPr>
          <w:rFonts w:hint="default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19</w:t>
      </w:r>
      <w:r>
        <w:rPr>
          <w:rFonts w:hint="default"/>
          <w:sz w:val="21"/>
          <w:szCs w:val="21"/>
          <w:lang w:val="en-US" w:eastAsia="zh-CN"/>
        </w:rPr>
        <w:t>、在实现全面建成小康社会目标的过程中，必须发挥政府的作用，而政府作用的发挥在很大程度上取决于其依法行政的水平。从政府的角度看，推进依法行政有利于（  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  <w:outlineLvl w:val="9"/>
        <w:rPr>
          <w:rFonts w:hint="default"/>
          <w:sz w:val="21"/>
          <w:szCs w:val="21"/>
          <w:lang w:val="en-US" w:eastAsia="zh-CN"/>
        </w:rPr>
      </w:pPr>
      <w:r>
        <w:rPr>
          <w:rFonts w:hint="default"/>
          <w:sz w:val="21"/>
          <w:szCs w:val="21"/>
          <w:lang w:val="en-US" w:eastAsia="zh-CN"/>
        </w:rPr>
        <w:t>①保障人民群众的权利和自由</w:t>
      </w:r>
      <w:r>
        <w:rPr>
          <w:rFonts w:hint="eastAsia"/>
          <w:sz w:val="21"/>
          <w:szCs w:val="21"/>
          <w:lang w:val="en-US" w:eastAsia="zh-CN"/>
        </w:rPr>
        <w:tab/>
      </w:r>
      <w:r>
        <w:rPr>
          <w:rFonts w:hint="eastAsia"/>
          <w:sz w:val="21"/>
          <w:szCs w:val="21"/>
          <w:lang w:val="en-US" w:eastAsia="zh-CN"/>
        </w:rPr>
        <w:tab/>
      </w:r>
      <w:r>
        <w:rPr>
          <w:rFonts w:hint="eastAsia"/>
          <w:sz w:val="21"/>
          <w:szCs w:val="21"/>
          <w:lang w:val="en-US" w:eastAsia="zh-CN"/>
        </w:rPr>
        <w:tab/>
      </w:r>
      <w:r>
        <w:rPr>
          <w:rFonts w:hint="eastAsia"/>
          <w:sz w:val="21"/>
          <w:szCs w:val="21"/>
          <w:lang w:val="en-US" w:eastAsia="zh-CN"/>
        </w:rPr>
        <w:tab/>
      </w:r>
      <w:r>
        <w:rPr>
          <w:rFonts w:hint="default"/>
          <w:sz w:val="21"/>
          <w:szCs w:val="21"/>
          <w:lang w:val="en-US" w:eastAsia="zh-CN"/>
        </w:rPr>
        <w:t>②提高政府的权威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  <w:outlineLvl w:val="9"/>
        <w:rPr>
          <w:rFonts w:hint="default"/>
          <w:sz w:val="21"/>
          <w:szCs w:val="21"/>
          <w:lang w:val="en-US" w:eastAsia="zh-CN"/>
        </w:rPr>
      </w:pPr>
      <w:r>
        <w:rPr>
          <w:rFonts w:hint="default"/>
          <w:sz w:val="21"/>
          <w:szCs w:val="21"/>
          <w:lang w:val="en-US" w:eastAsia="zh-CN"/>
        </w:rPr>
        <w:t>③防止行政权力的缺失和滥用</w:t>
      </w:r>
      <w:r>
        <w:rPr>
          <w:rFonts w:hint="eastAsia"/>
          <w:sz w:val="21"/>
          <w:szCs w:val="21"/>
          <w:lang w:val="en-US" w:eastAsia="zh-CN"/>
        </w:rPr>
        <w:tab/>
      </w:r>
      <w:r>
        <w:rPr>
          <w:rFonts w:hint="eastAsia"/>
          <w:sz w:val="21"/>
          <w:szCs w:val="21"/>
          <w:lang w:val="en-US" w:eastAsia="zh-CN"/>
        </w:rPr>
        <w:tab/>
      </w:r>
      <w:r>
        <w:rPr>
          <w:rFonts w:hint="eastAsia"/>
          <w:sz w:val="21"/>
          <w:szCs w:val="21"/>
          <w:lang w:val="en-US" w:eastAsia="zh-CN"/>
        </w:rPr>
        <w:tab/>
      </w:r>
      <w:r>
        <w:rPr>
          <w:rFonts w:hint="eastAsia"/>
          <w:sz w:val="21"/>
          <w:szCs w:val="21"/>
          <w:lang w:val="en-US" w:eastAsia="zh-CN"/>
        </w:rPr>
        <w:tab/>
      </w:r>
      <w:r>
        <w:rPr>
          <w:rFonts w:hint="default"/>
          <w:sz w:val="21"/>
          <w:szCs w:val="21"/>
          <w:lang w:val="en-US" w:eastAsia="zh-CN"/>
        </w:rPr>
        <w:t>④确保国家机关协调高效运转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  <w:outlineLvl w:val="9"/>
        <w:rPr>
          <w:rFonts w:hint="default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A</w:t>
      </w:r>
      <w:r>
        <w:rPr>
          <w:rFonts w:hint="default"/>
          <w:sz w:val="21"/>
          <w:szCs w:val="21"/>
          <w:lang w:val="en-US" w:eastAsia="zh-CN"/>
        </w:rPr>
        <w:t xml:space="preserve">①②  </w:t>
      </w:r>
      <w:r>
        <w:rPr>
          <w:rFonts w:hint="eastAsia"/>
          <w:sz w:val="21"/>
          <w:szCs w:val="21"/>
          <w:lang w:val="en-US" w:eastAsia="zh-CN"/>
        </w:rPr>
        <w:tab/>
      </w:r>
      <w:r>
        <w:rPr>
          <w:rFonts w:hint="eastAsia"/>
          <w:sz w:val="21"/>
          <w:szCs w:val="21"/>
          <w:lang w:val="en-US" w:eastAsia="zh-CN"/>
        </w:rPr>
        <w:tab/>
      </w:r>
      <w:r>
        <w:rPr>
          <w:rFonts w:hint="eastAsia"/>
          <w:sz w:val="21"/>
          <w:szCs w:val="21"/>
          <w:lang w:val="en-US" w:eastAsia="zh-CN"/>
        </w:rPr>
        <w:tab/>
      </w:r>
      <w:r>
        <w:rPr>
          <w:rFonts w:hint="default"/>
          <w:sz w:val="21"/>
          <w:szCs w:val="21"/>
          <w:lang w:val="en-US" w:eastAsia="zh-CN"/>
        </w:rPr>
        <w:t xml:space="preserve">B．③④  </w:t>
      </w:r>
      <w:r>
        <w:rPr>
          <w:rFonts w:hint="eastAsia"/>
          <w:sz w:val="21"/>
          <w:szCs w:val="21"/>
          <w:lang w:val="en-US" w:eastAsia="zh-CN"/>
        </w:rPr>
        <w:tab/>
      </w:r>
      <w:r>
        <w:rPr>
          <w:rFonts w:hint="eastAsia"/>
          <w:sz w:val="21"/>
          <w:szCs w:val="21"/>
          <w:lang w:val="en-US" w:eastAsia="zh-CN"/>
        </w:rPr>
        <w:tab/>
      </w:r>
      <w:r>
        <w:rPr>
          <w:rFonts w:hint="eastAsia"/>
          <w:sz w:val="21"/>
          <w:szCs w:val="21"/>
          <w:lang w:val="en-US" w:eastAsia="zh-CN"/>
        </w:rPr>
        <w:tab/>
      </w:r>
      <w:r>
        <w:rPr>
          <w:rFonts w:hint="default"/>
          <w:sz w:val="21"/>
          <w:szCs w:val="21"/>
          <w:lang w:val="en-US" w:eastAsia="zh-CN"/>
        </w:rPr>
        <w:t xml:space="preserve">C．①④  </w:t>
      </w:r>
      <w:r>
        <w:rPr>
          <w:rFonts w:hint="eastAsia"/>
          <w:sz w:val="21"/>
          <w:szCs w:val="21"/>
          <w:lang w:val="en-US" w:eastAsia="zh-CN"/>
        </w:rPr>
        <w:tab/>
      </w:r>
      <w:r>
        <w:rPr>
          <w:rFonts w:hint="eastAsia"/>
          <w:sz w:val="21"/>
          <w:szCs w:val="21"/>
          <w:lang w:val="en-US" w:eastAsia="zh-CN"/>
        </w:rPr>
        <w:tab/>
      </w:r>
      <w:r>
        <w:rPr>
          <w:rFonts w:hint="eastAsia"/>
          <w:sz w:val="21"/>
          <w:szCs w:val="21"/>
          <w:lang w:val="en-US" w:eastAsia="zh-CN"/>
        </w:rPr>
        <w:tab/>
      </w:r>
      <w:r>
        <w:rPr>
          <w:rFonts w:hint="default"/>
          <w:sz w:val="21"/>
          <w:szCs w:val="21"/>
          <w:lang w:val="en-US" w:eastAsia="zh-CN"/>
        </w:rPr>
        <w:t>D．②③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  <w:outlineLvl w:val="9"/>
        <w:rPr>
          <w:rFonts w:hint="default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20</w:t>
      </w:r>
      <w:r>
        <w:rPr>
          <w:rFonts w:hint="default"/>
          <w:sz w:val="21"/>
          <w:szCs w:val="21"/>
          <w:lang w:val="en-US" w:eastAsia="zh-CN"/>
        </w:rPr>
        <w:t>、中共中央总书记习近平强调，要加强对权力运行的制约和监督，把权力关进制度的笼子里，形成不敢腐的惩戒机制、不能腐的防范机制、不易腐的保障机制。在国家机关中，对行政权力具有外部监督职能的是（  ）①各级权力机关</w:t>
      </w:r>
      <w:r>
        <w:rPr>
          <w:rFonts w:hint="eastAsia"/>
          <w:sz w:val="21"/>
          <w:szCs w:val="21"/>
          <w:lang w:val="en-US" w:eastAsia="zh-CN"/>
        </w:rPr>
        <w:tab/>
      </w:r>
      <w:r>
        <w:rPr>
          <w:rFonts w:hint="default"/>
          <w:sz w:val="21"/>
          <w:szCs w:val="21"/>
          <w:lang w:val="en-US" w:eastAsia="zh-CN"/>
        </w:rPr>
        <w:t>②各级人民法院和人民检察院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2100" w:firstLineChars="1000"/>
        <w:textAlignment w:val="auto"/>
        <w:outlineLvl w:val="9"/>
        <w:rPr>
          <w:rFonts w:hint="default"/>
          <w:sz w:val="21"/>
          <w:szCs w:val="21"/>
          <w:lang w:val="en-US" w:eastAsia="zh-CN"/>
        </w:rPr>
      </w:pPr>
      <w:r>
        <w:rPr>
          <w:rFonts w:hint="default"/>
          <w:sz w:val="21"/>
          <w:szCs w:val="21"/>
          <w:lang w:val="en-US" w:eastAsia="zh-CN"/>
        </w:rPr>
        <w:t>③人民政协</w:t>
      </w:r>
      <w:r>
        <w:rPr>
          <w:rFonts w:hint="eastAsia"/>
          <w:sz w:val="21"/>
          <w:szCs w:val="21"/>
          <w:lang w:val="en-US" w:eastAsia="zh-CN"/>
        </w:rPr>
        <w:tab/>
      </w:r>
      <w:r>
        <w:rPr>
          <w:rFonts w:hint="eastAsia"/>
          <w:sz w:val="21"/>
          <w:szCs w:val="21"/>
          <w:lang w:val="en-US" w:eastAsia="zh-CN"/>
        </w:rPr>
        <w:tab/>
      </w:r>
      <w:r>
        <w:rPr>
          <w:rFonts w:hint="default"/>
          <w:sz w:val="21"/>
          <w:szCs w:val="21"/>
          <w:lang w:val="en-US" w:eastAsia="zh-CN"/>
        </w:rPr>
        <w:t>④国家审计署和地方审计机关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  <w:outlineLvl w:val="9"/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</w:pPr>
      <w:r>
        <w:rPr>
          <w:rFonts w:hint="default"/>
          <w:sz w:val="21"/>
          <w:szCs w:val="21"/>
          <w:lang w:val="en-US" w:eastAsia="zh-CN"/>
        </w:rPr>
        <w:t xml:space="preserve">A．①②    </w:t>
      </w:r>
      <w:r>
        <w:rPr>
          <w:rFonts w:hint="eastAsia"/>
          <w:sz w:val="21"/>
          <w:szCs w:val="21"/>
          <w:lang w:val="en-US" w:eastAsia="zh-CN"/>
        </w:rPr>
        <w:tab/>
      </w:r>
      <w:r>
        <w:rPr>
          <w:rFonts w:hint="eastAsia"/>
          <w:sz w:val="21"/>
          <w:szCs w:val="21"/>
          <w:lang w:val="en-US" w:eastAsia="zh-CN"/>
        </w:rPr>
        <w:tab/>
      </w:r>
      <w:r>
        <w:rPr>
          <w:rFonts w:hint="default"/>
          <w:sz w:val="21"/>
          <w:szCs w:val="21"/>
          <w:lang w:val="en-US" w:eastAsia="zh-CN"/>
        </w:rPr>
        <w:t xml:space="preserve">B．①③    </w:t>
      </w:r>
      <w:r>
        <w:rPr>
          <w:rFonts w:hint="eastAsia"/>
          <w:sz w:val="21"/>
          <w:szCs w:val="21"/>
          <w:lang w:val="en-US" w:eastAsia="zh-CN"/>
        </w:rPr>
        <w:tab/>
      </w:r>
      <w:r>
        <w:rPr>
          <w:rFonts w:hint="eastAsia"/>
          <w:sz w:val="21"/>
          <w:szCs w:val="21"/>
          <w:lang w:val="en-US" w:eastAsia="zh-CN"/>
        </w:rPr>
        <w:tab/>
      </w:r>
      <w:r>
        <w:rPr>
          <w:rFonts w:hint="eastAsia"/>
          <w:sz w:val="21"/>
          <w:szCs w:val="21"/>
          <w:lang w:val="en-US" w:eastAsia="zh-CN"/>
        </w:rPr>
        <w:tab/>
      </w:r>
      <w:r>
        <w:rPr>
          <w:rFonts w:hint="eastAsia"/>
          <w:sz w:val="21"/>
          <w:szCs w:val="21"/>
          <w:lang w:val="en-US" w:eastAsia="zh-CN"/>
        </w:rPr>
        <w:tab/>
      </w:r>
      <w:r>
        <w:rPr>
          <w:rFonts w:hint="default"/>
          <w:sz w:val="21"/>
          <w:szCs w:val="21"/>
          <w:lang w:val="en-US" w:eastAsia="zh-CN"/>
        </w:rPr>
        <w:t xml:space="preserve">C．②④    </w:t>
      </w:r>
      <w:r>
        <w:rPr>
          <w:rFonts w:hint="eastAsia"/>
          <w:sz w:val="21"/>
          <w:szCs w:val="21"/>
          <w:lang w:val="en-US" w:eastAsia="zh-CN"/>
        </w:rPr>
        <w:tab/>
      </w:r>
      <w:r>
        <w:rPr>
          <w:rFonts w:hint="eastAsia"/>
          <w:sz w:val="21"/>
          <w:szCs w:val="21"/>
          <w:lang w:val="en-US" w:eastAsia="zh-CN"/>
        </w:rPr>
        <w:tab/>
      </w:r>
      <w:r>
        <w:rPr>
          <w:rFonts w:hint="default"/>
          <w:sz w:val="21"/>
          <w:szCs w:val="21"/>
          <w:lang w:val="en-US" w:eastAsia="zh-CN"/>
        </w:rPr>
        <w:t>D．③④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jc w:val="center"/>
        <w:textAlignment w:val="auto"/>
        <w:outlineLvl w:val="9"/>
        <w:rPr>
          <w:rFonts w:hint="eastAsia" w:ascii="Times New Roman" w:hAnsi="Times New Roman" w:eastAsia="宋体" w:cs="Times New Roman"/>
          <w:b/>
          <w:bCs/>
          <w:sz w:val="21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  <w:lang w:val="en-US" w:eastAsia="zh-CN"/>
        </w:rPr>
        <w:t>II卷（共4</w:t>
      </w:r>
      <w:r>
        <w:rPr>
          <w:rFonts w:hint="eastAsia" w:ascii="Times New Roman" w:hAnsi="Times New Roman" w:cs="Times New Roman"/>
          <w:b/>
          <w:bCs/>
          <w:sz w:val="21"/>
          <w:szCs w:val="21"/>
          <w:lang w:val="en-US" w:eastAsia="zh-CN"/>
        </w:rPr>
        <w:t>0</w:t>
      </w:r>
      <w:r>
        <w:rPr>
          <w:rFonts w:hint="eastAsia" w:ascii="Times New Roman" w:hAnsi="Times New Roman" w:eastAsia="宋体" w:cs="Times New Roman"/>
          <w:b/>
          <w:bCs/>
          <w:sz w:val="21"/>
          <w:szCs w:val="21"/>
          <w:lang w:val="en-US" w:eastAsia="zh-CN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00" w:lineRule="exact"/>
        <w:textAlignment w:val="auto"/>
        <w:outlineLvl w:val="9"/>
        <w:rPr>
          <w:rFonts w:hint="eastAsia" w:ascii="楷体_GB2312" w:hAnsi="楷体_GB2312" w:eastAsia="楷体_GB2312" w:cs="楷体_GB2312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21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、</w:t>
      </w:r>
      <w:r>
        <w:rPr>
          <w:rFonts w:hint="eastAsia" w:ascii="楷体_GB2312" w:hAnsi="楷体_GB2312" w:eastAsia="楷体_GB2312" w:cs="楷体_GB2312"/>
          <w:sz w:val="24"/>
          <w:szCs w:val="24"/>
          <w:lang w:val="en-US" w:eastAsia="zh-CN"/>
        </w:rPr>
        <w:t>外卖等新兴行业的兴起和发展使塑料制品产量、使用率等大大增长。如今外卖经济已经带来了一系列的环境问题。公众在享受外卖带来便利的同时，也意识到了白色污染的严重性，某校高一学生为此进行了网络问卷调查，反映比较突出的问题有：“部分消费者乱扔餐盒”、“餐盒生产商生产的环保餐盒标准不统一”、“在外卖网选择了无需餐具，外卖商家还是送来了一次性筷子”，“公司对于外卖垃圾处理无动于衷，写字楼里的垃圾桶没有明确的分类标识”，有网友建议“上班白领应自备碗筷”、“自觉使用环保餐盒”、“加快建主起切实有效的白色垃圾回收利用体系”等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00" w:lineRule="exact"/>
        <w:ind w:left="0" w:firstLine="482" w:firstLineChars="200"/>
        <w:textAlignment w:val="auto"/>
        <w:outlineLvl w:val="9"/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  <w:t>结合材科并运用政治生活知识，谈谈公民在解决外卖经济带来的环境问题中应如何发挥正能量。（12分）</w:t>
      </w:r>
    </w:p>
    <w:p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00" w:lineRule="exact"/>
        <w:textAlignment w:val="auto"/>
        <w:outlineLvl w:val="9"/>
        <w:rPr>
          <w:rStyle w:val="4"/>
          <w:rFonts w:ascii="宋体" w:hAnsi="宋体" w:eastAsia="宋体" w:cs="宋体"/>
          <w:sz w:val="24"/>
          <w:szCs w:val="24"/>
        </w:rPr>
      </w:pPr>
      <w:r>
        <w:rPr>
          <w:rStyle w:val="4"/>
          <w:rFonts w:ascii="宋体" w:hAnsi="宋体" w:eastAsia="宋体" w:cs="宋体"/>
          <w:sz w:val="24"/>
          <w:szCs w:val="24"/>
        </w:rPr>
        <w:t>22、</w:t>
      </w:r>
      <w:r>
        <w:rPr>
          <w:rStyle w:val="4"/>
          <w:rFonts w:ascii="楷体" w:hAnsi="楷体" w:eastAsia="楷体" w:cs="楷体"/>
          <w:sz w:val="24"/>
          <w:szCs w:val="24"/>
        </w:rPr>
        <w:t>为了促进经济发展,某市政府对是否引进国外的一家大型化工企业,在网上进行公示,并征求群众意见。有群众向政府发来邮件,指出此项目有可能会对本市的水资源及空气造成污染。政府高度重视此意见,于是召集专家进行分析论证,同时,举办社会听证会,听取大家的意见。 然后对是否引进化工企业在网上公布草案。最后市政府结合民众意见和建议,经过慎重考虑,还是放弃引进该项目。</w:t>
      </w:r>
    </w:p>
    <w:p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00" w:lineRule="exact"/>
        <w:ind w:firstLine="420"/>
        <w:textAlignment w:val="auto"/>
        <w:outlineLvl w:val="9"/>
        <w:rPr>
          <w:rStyle w:val="4"/>
          <w:rFonts w:ascii="宋体" w:hAnsi="宋体" w:eastAsia="宋体" w:cs="宋体"/>
          <w:b/>
          <w:bCs/>
          <w:sz w:val="24"/>
          <w:szCs w:val="24"/>
        </w:rPr>
      </w:pPr>
      <w:r>
        <w:rPr>
          <w:rStyle w:val="4"/>
          <w:rFonts w:ascii="宋体" w:hAnsi="宋体" w:eastAsia="宋体" w:cs="宋体"/>
          <w:b/>
          <w:bCs/>
          <w:sz w:val="24"/>
          <w:szCs w:val="24"/>
        </w:rPr>
        <w:t>结合材料分析,该市群众是如何参与民主决策的?</w:t>
      </w:r>
      <w:r>
        <w:rPr>
          <w:rStyle w:val="4"/>
          <w:rFonts w:hint="eastAsia" w:ascii="宋体" w:hAnsi="宋体" w:eastAsia="宋体" w:cs="宋体"/>
          <w:b/>
          <w:bCs/>
          <w:sz w:val="24"/>
          <w:szCs w:val="24"/>
        </w:rPr>
        <w:t xml:space="preserve"> 并</w:t>
      </w:r>
      <w:r>
        <w:rPr>
          <w:rStyle w:val="4"/>
          <w:rFonts w:ascii="宋体" w:hAnsi="宋体" w:eastAsia="宋体" w:cs="宋体"/>
          <w:b/>
          <w:bCs/>
          <w:sz w:val="24"/>
          <w:szCs w:val="24"/>
        </w:rPr>
        <w:t>说明该市政府让普通公民参与民主决策有何意义。</w:t>
      </w:r>
      <w:r>
        <w:rPr>
          <w:rStyle w:val="4"/>
          <w:rFonts w:hint="eastAsia" w:ascii="宋体" w:hAnsi="宋体" w:eastAsia="宋体" w:cs="宋体"/>
          <w:b/>
          <w:bCs/>
          <w:sz w:val="24"/>
          <w:szCs w:val="24"/>
        </w:rPr>
        <w:t>(16分)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00" w:lineRule="exact"/>
        <w:textAlignment w:val="auto"/>
        <w:outlineLvl w:val="9"/>
        <w:rPr>
          <w:rFonts w:hint="eastAsia" w:ascii="楷体_GB2312" w:hAnsi="楷体_GB2312" w:eastAsia="楷体_GB2312" w:cs="楷体_GB2312"/>
          <w:kern w:val="2"/>
          <w:sz w:val="24"/>
          <w:szCs w:val="24"/>
          <w:lang w:val="en-US" w:eastAsia="zh-CN" w:bidi="ar-SA"/>
        </w:rPr>
      </w:pPr>
      <w:bookmarkStart w:id="0" w:name="_GoBack"/>
      <w:bookmarkEnd w:id="0"/>
      <w:r>
        <w:rPr>
          <w:rFonts w:hint="eastAsia" w:ascii="宋体" w:hAnsi="宋体" w:cs="宋体"/>
          <w:sz w:val="24"/>
          <w:szCs w:val="24"/>
          <w:lang w:val="en-US" w:eastAsia="zh-CN"/>
        </w:rPr>
        <w:t>23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．</w:t>
      </w:r>
      <w:r>
        <w:rPr>
          <w:rFonts w:hint="eastAsia" w:ascii="楷体_GB2312" w:hAnsi="楷体_GB2312" w:eastAsia="楷体_GB2312" w:cs="楷体_GB2312"/>
          <w:kern w:val="2"/>
          <w:sz w:val="24"/>
          <w:szCs w:val="24"/>
          <w:lang w:val="en-US" w:eastAsia="zh-CN" w:bidi="ar-SA"/>
        </w:rPr>
        <w:t>习近平总书记指出，建设现代化经济体系，必须把提高供给体系质量作为主攻方向，显著增强我国经济质量优势；深化供给侧结构性改革，必须处理好政府与市场的关系，要让政府勇担责任，干好自己该干的事，发挥政府作用，不是简单下达行政命令，而是要在尊重市场规律的基础上，用改革激发市场活力，用政策引导市场预期，用规划明确投资方向，用法制规范市场行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00" w:lineRule="exact"/>
        <w:ind w:left="0" w:firstLine="482" w:firstLineChars="200"/>
        <w:textAlignment w:val="auto"/>
        <w:outlineLvl w:val="9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kern w:val="2"/>
          <w:sz w:val="24"/>
          <w:szCs w:val="24"/>
          <w:lang w:val="en-US" w:eastAsia="zh-CN" w:bidi="ar-SA"/>
        </w:rPr>
        <w:t>结合材料，运用政治生活相关知识，说明在供给侧结构性改革中应该如何发挥好政府的作用？（12分）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jc w:val="both"/>
        <w:textAlignment w:val="auto"/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</w:pPr>
    </w:p>
    <w:p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Style w:val="4"/>
          <w:rFonts w:ascii="Times New Roman" w:hAnsi="Times New Roman"/>
          <w:b/>
          <w:sz w:val="28"/>
          <w:szCs w:val="28"/>
        </w:rPr>
      </w:pPr>
      <w:r>
        <w:rPr>
          <w:rStyle w:val="4"/>
          <w:rFonts w:ascii="宋体" w:hAnsi="宋体" w:eastAsia="宋体" w:cs="宋体"/>
          <w:sz w:val="21"/>
          <w:szCs w:val="21"/>
        </w:rPr>
        <w:br w:type="page"/>
      </w:r>
      <w:r>
        <w:rPr>
          <w:rStyle w:val="4"/>
          <w:rFonts w:hint="eastAsia" w:ascii="Times New Roman" w:hAnsi="Times New Roman"/>
          <w:b/>
          <w:sz w:val="28"/>
          <w:szCs w:val="28"/>
        </w:rPr>
        <w:t>高一政治第一次月考</w:t>
      </w:r>
      <w:r>
        <w:rPr>
          <w:rStyle w:val="4"/>
          <w:rFonts w:ascii="Times New Roman" w:hAnsi="Times New Roman"/>
          <w:b/>
          <w:sz w:val="28"/>
          <w:szCs w:val="28"/>
        </w:rPr>
        <w:t>参考答案</w:t>
      </w:r>
    </w:p>
    <w:p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Style w:val="4"/>
          <w:rFonts w:ascii="Times New Roman" w:hAnsi="Times New Roman"/>
          <w:b/>
          <w:sz w:val="24"/>
          <w:szCs w:val="24"/>
        </w:rPr>
      </w:pPr>
      <w:r>
        <w:rPr>
          <w:rStyle w:val="4"/>
          <w:rFonts w:ascii="Times New Roman" w:hAnsi="Times New Roman"/>
          <w:b/>
          <w:sz w:val="24"/>
          <w:szCs w:val="24"/>
        </w:rPr>
        <w:t>一、单选题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Style w:val="4"/>
          <w:rFonts w:ascii="Times New Roman" w:hAnsi="Times New Roman"/>
          <w:sz w:val="24"/>
          <w:szCs w:val="24"/>
        </w:rPr>
      </w:pPr>
      <w:r>
        <w:rPr>
          <w:rFonts w:hint="eastAsia"/>
          <w:sz w:val="24"/>
          <w:szCs w:val="24"/>
        </w:rPr>
        <w:t xml:space="preserve">1-5  </w:t>
      </w:r>
      <w:r>
        <w:rPr>
          <w:rFonts w:hint="eastAsia"/>
          <w:sz w:val="24"/>
          <w:szCs w:val="24"/>
          <w:lang w:val="en-US" w:eastAsia="zh-CN"/>
        </w:rPr>
        <w:t>D</w:t>
      </w:r>
      <w:r>
        <w:rPr>
          <w:rFonts w:hint="eastAsia"/>
          <w:sz w:val="24"/>
          <w:szCs w:val="24"/>
        </w:rPr>
        <w:t>CC</w:t>
      </w:r>
      <w:r>
        <w:rPr>
          <w:rFonts w:hint="eastAsia"/>
          <w:sz w:val="24"/>
          <w:szCs w:val="24"/>
          <w:lang w:val="en-US" w:eastAsia="zh-CN"/>
        </w:rPr>
        <w:t>D</w:t>
      </w:r>
      <w:r>
        <w:rPr>
          <w:rFonts w:hint="eastAsia"/>
          <w:sz w:val="24"/>
          <w:szCs w:val="24"/>
        </w:rPr>
        <w:t>B       6-10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>B</w:t>
      </w:r>
      <w:r>
        <w:rPr>
          <w:rFonts w:hint="eastAsia"/>
          <w:sz w:val="24"/>
          <w:szCs w:val="24"/>
          <w:lang w:val="en-US" w:eastAsia="zh-CN"/>
        </w:rPr>
        <w:t>C</w:t>
      </w:r>
      <w:r>
        <w:rPr>
          <w:rFonts w:hint="eastAsia"/>
          <w:sz w:val="24"/>
          <w:szCs w:val="24"/>
        </w:rPr>
        <w:t>D</w:t>
      </w:r>
      <w:r>
        <w:rPr>
          <w:rFonts w:hint="eastAsia"/>
          <w:sz w:val="24"/>
          <w:szCs w:val="24"/>
          <w:lang w:val="en-US" w:eastAsia="zh-CN"/>
        </w:rPr>
        <w:t>D</w:t>
      </w:r>
      <w:r>
        <w:rPr>
          <w:rFonts w:hint="eastAsia"/>
          <w:sz w:val="24"/>
          <w:szCs w:val="24"/>
        </w:rPr>
        <w:t>D</w:t>
      </w:r>
      <w:r>
        <w:rPr>
          <w:rFonts w:hint="eastAsia"/>
          <w:sz w:val="24"/>
          <w:szCs w:val="24"/>
          <w:lang w:val="en-US" w:eastAsia="zh-CN"/>
        </w:rPr>
        <w:t xml:space="preserve">      </w:t>
      </w:r>
      <w:r>
        <w:rPr>
          <w:rFonts w:hint="eastAsia"/>
          <w:sz w:val="24"/>
          <w:szCs w:val="24"/>
        </w:rPr>
        <w:t>11-15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>C</w:t>
      </w:r>
      <w:r>
        <w:rPr>
          <w:rFonts w:hint="eastAsia"/>
          <w:sz w:val="24"/>
          <w:szCs w:val="24"/>
          <w:lang w:val="en-US" w:eastAsia="zh-CN"/>
        </w:rPr>
        <w:t>C</w:t>
      </w:r>
      <w:r>
        <w:rPr>
          <w:rFonts w:hint="eastAsia"/>
          <w:sz w:val="24"/>
          <w:szCs w:val="24"/>
        </w:rPr>
        <w:t>CA</w:t>
      </w:r>
      <w:r>
        <w:rPr>
          <w:rFonts w:hint="eastAsia"/>
          <w:sz w:val="24"/>
          <w:szCs w:val="24"/>
          <w:lang w:val="en-US" w:eastAsia="zh-CN"/>
        </w:rPr>
        <w:t>A</w:t>
      </w:r>
      <w:r>
        <w:rPr>
          <w:rFonts w:hint="eastAsia"/>
          <w:sz w:val="24"/>
          <w:szCs w:val="24"/>
        </w:rPr>
        <w:t xml:space="preserve">       16-20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>CCB</w:t>
      </w:r>
      <w:r>
        <w:rPr>
          <w:rFonts w:hint="eastAsia"/>
          <w:sz w:val="24"/>
          <w:szCs w:val="24"/>
          <w:lang w:val="en-US" w:eastAsia="zh-CN"/>
        </w:rPr>
        <w:t>DA</w:t>
      </w:r>
    </w:p>
    <w:p>
      <w:pPr>
        <w:pStyle w:val="7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textAlignment w:val="auto"/>
        <w:rPr>
          <w:rStyle w:val="4"/>
          <w:rFonts w:ascii="Times New Roman" w:hAnsi="Times New Roman"/>
          <w:b/>
          <w:sz w:val="24"/>
          <w:szCs w:val="24"/>
        </w:rPr>
      </w:pPr>
      <w:r>
        <w:rPr>
          <w:rStyle w:val="4"/>
          <w:rFonts w:ascii="Times New Roman" w:hAnsi="Times New Roman"/>
          <w:b/>
          <w:sz w:val="24"/>
          <w:szCs w:val="24"/>
        </w:rPr>
        <w:t>材料分析题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21</w:t>
      </w:r>
      <w:r>
        <w:rPr>
          <w:rFonts w:hint="default"/>
          <w:sz w:val="24"/>
          <w:szCs w:val="24"/>
          <w:lang w:val="en-US" w:eastAsia="zh-CN"/>
        </w:rPr>
        <w:t>、①公民要坚持权利与义务相统一，提升环保意识，不乱扔乱丢外卖垃圾。（3分）②公民要坚持个人利益与国家利益相结合，承担社会责任，践行绿色生活方式。（3分）③公民要充分行使监督权，增强主人翁意识，敢于同破坏环境的行为作斗争。（3分）④公民要积极参与民主决策，为环保餐具标准制定、相关立法等问题建言献策，推动决策的科学化和民主化。（3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22.答案：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24"/>
          <w:szCs w:val="24"/>
        </w:rPr>
      </w:pPr>
      <w:r>
        <w:rPr>
          <w:sz w:val="24"/>
          <w:szCs w:val="24"/>
        </w:rPr>
        <w:t>1.①有群众向政府发来邮件,提出意见和建议,这是通过社情民意反映制度参与民主决策。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24"/>
          <w:szCs w:val="24"/>
        </w:rPr>
      </w:pPr>
      <w:r>
        <w:rPr>
          <w:sz w:val="24"/>
          <w:szCs w:val="24"/>
        </w:rPr>
        <w:t>②政府高度重视此意见, 于是召集专家进行分析论证,这是通过专家咨询制度参与民主决策。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24"/>
          <w:szCs w:val="24"/>
        </w:rPr>
      </w:pPr>
      <w:r>
        <w:rPr>
          <w:sz w:val="24"/>
          <w:szCs w:val="24"/>
        </w:rPr>
        <w:t>③政府举办社会听证会听取大家意见,说明公民通过社会听证制度参与民主决策。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24"/>
          <w:szCs w:val="24"/>
        </w:rPr>
      </w:pPr>
      <w:r>
        <w:rPr>
          <w:sz w:val="24"/>
          <w:szCs w:val="24"/>
        </w:rPr>
        <w:t>④该市政府将决策草案在网上进行公示并征求意见,说明公民通过重大事项社会公示制度参与民主决策。</w:t>
      </w:r>
      <w:r>
        <w:rPr>
          <w:sz w:val="24"/>
          <w:szCs w:val="24"/>
        </w:rPr>
        <w:br w:type="textWrapping"/>
      </w:r>
      <w:r>
        <w:rPr>
          <w:sz w:val="24"/>
          <w:szCs w:val="24"/>
        </w:rPr>
        <w:t>2.①有助于决策反映民意,体现决策的民主性;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24"/>
          <w:szCs w:val="24"/>
        </w:rPr>
      </w:pPr>
      <w:r>
        <w:rPr>
          <w:sz w:val="24"/>
          <w:szCs w:val="24"/>
        </w:rPr>
        <w:t>②有助于决策广泛集中民智,增强决策的科学性;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24"/>
          <w:szCs w:val="24"/>
        </w:rPr>
      </w:pPr>
      <w:r>
        <w:rPr>
          <w:sz w:val="24"/>
          <w:szCs w:val="24"/>
        </w:rPr>
        <w:t>③有利于促进公民对决策的理解,推动决策的实施;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24"/>
          <w:szCs w:val="24"/>
        </w:rPr>
      </w:pPr>
      <w:r>
        <w:rPr>
          <w:sz w:val="24"/>
          <w:szCs w:val="24"/>
        </w:rPr>
        <w:t>④有利于提高公民参与公共事务的热情和信心,增强公民的社会责任感。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23</w:t>
      </w:r>
      <w:r>
        <w:rPr>
          <w:rFonts w:hint="default"/>
          <w:sz w:val="24"/>
          <w:szCs w:val="24"/>
          <w:lang w:val="en-US" w:eastAsia="zh-CN"/>
        </w:rPr>
        <w:t>、①积极转变政府职能，建设服务型政府，提高为供给侧结构性改革服务的能力和水平。准确定位政府与市场的关系，政府简政放权，激发市场活力；（3分）②政府积极履行经济建设职能，在发挥市场决定性作用的基础上，利用科学的政策和规划对供给侧进行宏观调控，运用法律加强市场监管；（3分）③政府坚持依法行政，法定职责必须为，法无授权不可为，勇于负责；（3分）④政府要坚持科学、民主、依法决策，要在尊重市场规律的基础上科学决策，用改革激发市场活力。（3分）</w:t>
      </w:r>
    </w:p>
    <w:p>
      <w:pPr>
        <w:pStyle w:val="7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Style w:val="4"/>
          <w:rFonts w:ascii="Times New Roman" w:hAnsi="Times New Roman"/>
          <w:b/>
          <w:sz w:val="28"/>
          <w:szCs w:val="28"/>
        </w:rPr>
      </w:pPr>
    </w:p>
    <w:p>
      <w:pPr>
        <w:pStyle w:val="7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Style w:val="4"/>
          <w:rFonts w:ascii="Times New Roman" w:hAnsi="Times New Roman"/>
          <w:b/>
          <w:sz w:val="28"/>
          <w:szCs w:val="28"/>
        </w:rPr>
      </w:pPr>
    </w:p>
    <w:p>
      <w:pPr>
        <w:spacing w:line="240" w:lineRule="auto"/>
        <w:rPr>
          <w:sz w:val="18"/>
          <w:szCs w:val="18"/>
        </w:rPr>
      </w:pPr>
    </w:p>
    <w:sectPr>
      <w:footerReference r:id="rId3" w:type="default"/>
      <w:pgSz w:w="11906" w:h="16838"/>
      <w:pgMar w:top="1417" w:right="1134" w:bottom="1417" w:left="1701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w:pict>
        <v:shape id="_x0000_s2049" o:spid="_x0000_s2049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>
          <v:path/>
          <v:fill on="f" focussize="0,0"/>
          <v:stroke on="f" joinstyle="miter"/>
          <v:imagedata o:title=""/>
          <o:lock v:ext="edit" aspectratio="f"/>
          <v:textbox inset="0mm,0mm,0mm,0mm" style="mso-fit-shape-to-text:t;">
            <w:txbxContent>
              <w:p>
                <w:pPr>
                  <w:pStyle w:val="2"/>
                  <w:rPr>
                    <w:rFonts w:hint="eastAsia" w:eastAsia="宋体"/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fldChar w:fldCharType="begin"/>
                </w:r>
                <w:r>
                  <w:rPr>
                    <w:rFonts w:hint="eastAsia"/>
                    <w:lang w:eastAsia="zh-CN"/>
                  </w:rPr>
                  <w:instrText xml:space="preserve"> PAGE  \* MERGEFORMAT </w:instrText>
                </w:r>
                <w:r>
                  <w:rPr>
                    <w:rFonts w:hint="eastAsia"/>
                    <w:lang w:eastAsia="zh-CN"/>
                  </w:rPr>
                  <w:fldChar w:fldCharType="separate"/>
                </w:r>
                <w:r>
                  <w:rPr>
                    <w:rFonts w:hint="eastAsia"/>
                    <w:lang w:eastAsia="zh-CN"/>
                  </w:rPr>
                  <w:t>1</w:t>
                </w:r>
                <w:r>
                  <w:rPr>
                    <w:rFonts w:hint="eastAsia"/>
                    <w:lang w:eastAsia="zh-CN"/>
                  </w:rPr>
                  <w:fldChar w:fldCharType="end"/>
                </w:r>
              </w:p>
            </w:txbxContent>
          </v:textbox>
        </v:shape>
      </w:pic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B25094"/>
    <w:multiLevelType w:val="singleLevel"/>
    <w:tmpl w:val="0DB25094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73B5869F"/>
    <w:multiLevelType w:val="singleLevel"/>
    <w:tmpl w:val="73B5869F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1FBE0175"/>
    <w:rsid w:val="36234470"/>
    <w:rsid w:val="5C951D1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7">
    <w:name w:val="Normal_0"/>
    <w:qFormat/>
    <w:uiPriority w:val="0"/>
    <w:pPr>
      <w:spacing w:after="200" w:line="276" w:lineRule="auto"/>
    </w:pPr>
    <w:rPr>
      <w:rFonts w:ascii="Calibri" w:hAnsi="Calibri" w:eastAsia="Times New Roman" w:cs="Times New Roman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48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cp:lastPrinted>2019-04-09T02:13:00Z</cp:lastPrinted>
  <dcterms:modified xsi:type="dcterms:W3CDTF">2019-06-13T05:41:51Z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