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auto"/>
          <w:spacing w:val="0"/>
          <w:kern w:val="0"/>
          <w:sz w:val="30"/>
          <w:szCs w:val="30"/>
          <w:shd w:val="clear" w:color="auto" w:fill="FFFFFF"/>
          <w:lang w:val="en-US" w:eastAsia="zh-CN"/>
        </w:rPr>
      </w:pPr>
      <w:r>
        <w:rPr>
          <w:rFonts w:hint="eastAsia" w:ascii="新宋体" w:hAnsi="新宋体" w:eastAsia="新宋体" w:cs="新宋体"/>
          <w:b/>
          <w:i w:val="0"/>
          <w:caps w:val="0"/>
          <w:color w:val="auto"/>
          <w:spacing w:val="0"/>
          <w:kern w:val="0"/>
          <w:sz w:val="30"/>
          <w:szCs w:val="30"/>
          <w:shd w:val="clear" w:color="auto" w:fill="FFFFFF"/>
          <w:lang w:val="en-US" w:eastAsia="zh-CN"/>
        </w:rPr>
        <w:pict>
          <v:shape id="_x0000_s1025" o:spid="_x0000_s1025" o:spt="75" type="#_x0000_t75" style="position:absolute;left:0pt;margin-left:817pt;margin-top:937pt;height:33pt;width:2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新宋体" w:hAnsi="新宋体" w:eastAsia="新宋体" w:cs="新宋体"/>
          <w:b/>
          <w:i w:val="0"/>
          <w:caps w:val="0"/>
          <w:color w:val="auto"/>
          <w:spacing w:val="0"/>
          <w:kern w:val="0"/>
          <w:sz w:val="30"/>
          <w:szCs w:val="30"/>
          <w:shd w:val="clear" w:color="auto" w:fill="FFFFFF"/>
          <w:lang w:val="en-US" w:eastAsia="zh-CN"/>
        </w:rPr>
        <w:t>富力足球学校高一必修二4月月考</w:t>
      </w: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 w:hAnsi="����" w:eastAsia="����" w:cs="����"/>
          <w:b w:val="0"/>
          <w:i w:val="0"/>
          <w:caps w:val="0"/>
          <w:color w:val="auto"/>
          <w:spacing w:val="0"/>
          <w:sz w:val="30"/>
          <w:szCs w:val="30"/>
        </w:rPr>
      </w:pPr>
      <w:r>
        <w:rPr>
          <w:rFonts w:ascii="新宋体" w:hAnsi="新宋体" w:eastAsia="新宋体" w:cs="新宋体"/>
          <w:b/>
          <w:i w:val="0"/>
          <w:caps w:val="0"/>
          <w:color w:val="auto"/>
          <w:spacing w:val="0"/>
          <w:kern w:val="0"/>
          <w:sz w:val="30"/>
          <w:szCs w:val="30"/>
          <w:shd w:val="clear" w:color="auto" w:fill="FFFFFF"/>
          <w:lang w:val="en-US" w:eastAsia="zh-CN"/>
        </w:rPr>
        <w:t>第</w:t>
      </w:r>
      <w:r>
        <w:rPr>
          <w:rFonts w:hint="eastAsia" w:ascii="新宋体" w:hAnsi="新宋体" w:eastAsia="新宋体" w:cs="新宋体"/>
          <w:b/>
          <w:i w:val="0"/>
          <w:caps w:val="0"/>
          <w:color w:val="auto"/>
          <w:spacing w:val="0"/>
          <w:kern w:val="0"/>
          <w:sz w:val="30"/>
          <w:szCs w:val="30"/>
          <w:shd w:val="clear" w:color="auto" w:fill="FFFFFF"/>
          <w:lang w:val="en-US" w:eastAsia="zh-CN"/>
        </w:rPr>
        <w:t>I卷(选择题 共48分）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b/>
          <w:bCs/>
          <w:color w:val="auto"/>
          <w:sz w:val="21"/>
          <w:szCs w:val="21"/>
        </w:rPr>
      </w:pPr>
      <w:r>
        <w:rPr>
          <w:rFonts w:hint="eastAsia" w:ascii="新宋体" w:hAnsi="新宋体" w:eastAsia="新宋体" w:cs="新宋体"/>
          <w:b/>
          <w:i w:val="0"/>
          <w:caps w:val="0"/>
          <w:color w:val="auto"/>
          <w:spacing w:val="0"/>
          <w:kern w:val="0"/>
          <w:sz w:val="21"/>
          <w:szCs w:val="21"/>
          <w:shd w:val="clear" w:color="auto" w:fill="FFFFFF"/>
          <w:lang w:val="en-US" w:eastAsia="zh-CN"/>
        </w:rPr>
        <w:t>一、选择题（每题只有一个正确答案，每题2分，共48分）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1</w:t>
      </w:r>
      <w:r>
        <w:rPr>
          <w:rFonts w:hint="eastAsia" w:ascii="宋体" w:hAnsi="宋体" w:eastAsia="宋体" w:cs="宋体"/>
          <w:b w:val="0"/>
          <w:i w:val="0"/>
          <w:caps w:val="0"/>
          <w:color w:val="auto"/>
          <w:spacing w:val="8"/>
          <w:sz w:val="21"/>
          <w:szCs w:val="21"/>
          <w:shd w:val="clear" w:color="auto" w:fill="FFFFFF"/>
        </w:rPr>
        <w:t>.</w:t>
      </w:r>
      <w:r>
        <w:rPr>
          <w:rFonts w:hint="eastAsia" w:ascii="宋体" w:hAnsi="宋体" w:eastAsia="宋体" w:cs="宋体"/>
          <w:b w:val="0"/>
          <w:i w:val="0"/>
          <w:caps w:val="0"/>
          <w:color w:val="auto"/>
          <w:spacing w:val="8"/>
          <w:sz w:val="21"/>
          <w:szCs w:val="21"/>
          <w:shd w:val="clear" w:color="auto" w:fill="FFFFFF"/>
        </w:rPr>
        <w:t>2019年1月9日，国务院常务会议决定，对全国人大授权提前下达的1.39万亿元地方债要尽快启动发行。抓紧确定全年专项债分配方案,力争9月底前基本发行完毕。材料表明</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①全国人大是国务院权力的最高来源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②国务院积极履行经济职能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③全国人大领导国务院的各项具体工作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④全国人大决定国家重大事宜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A.①②    B.①③    C.②④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auto"/>
          <w:spacing w:val="0"/>
          <w:kern w:val="0"/>
          <w:sz w:val="21"/>
          <w:szCs w:val="21"/>
          <w:shd w:val="clear" w:color="auto"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2.</w:t>
      </w:r>
      <w:r>
        <w:rPr>
          <w:rFonts w:hint="eastAsia" w:ascii="宋体" w:hAnsi="宋体" w:eastAsia="宋体" w:cs="宋体"/>
          <w:b w:val="0"/>
          <w:i w:val="0"/>
          <w:caps w:val="0"/>
          <w:color w:val="auto"/>
          <w:spacing w:val="8"/>
          <w:sz w:val="21"/>
          <w:szCs w:val="21"/>
          <w:shd w:val="clear" w:color="auto" w:fill="FFFFFF"/>
        </w:rPr>
        <w:t>依据新修订的《中华人民共和国刑事诉讼法》缺席审判程序，对犯罪嫌疑人、被告人潜逃境外，需要及时进行审判的贪污贿赂等犯罪案件，人民法院可进行缺席审理。建立刑事缺席审判制度</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①需全国人大常委会行使国家立法权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②需全国人大代表行使审议权和决定权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③为反腐败追逃追赃提供了司法支持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④为人民法院行使检察权提供法律依据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A.①②    B.①③    C.②④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auto"/>
          <w:spacing w:val="0"/>
          <w:kern w:val="0"/>
          <w:sz w:val="21"/>
          <w:szCs w:val="21"/>
          <w:shd w:val="clear" w:color="auto"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3.</w:t>
      </w:r>
      <w:r>
        <w:rPr>
          <w:rFonts w:hint="eastAsia" w:ascii="宋体" w:hAnsi="宋体" w:eastAsia="宋体" w:cs="宋体"/>
          <w:b w:val="0"/>
          <w:i w:val="0"/>
          <w:caps w:val="0"/>
          <w:color w:val="auto"/>
          <w:spacing w:val="8"/>
          <w:sz w:val="21"/>
          <w:szCs w:val="21"/>
          <w:shd w:val="clear" w:color="auto" w:fill="FFFFFF"/>
        </w:rPr>
        <w:t>十三届全国政协第十六次双周协商座谈会于2019年1月7目在京召开，委员们围绕基础研究重大专项、经费投入、人才培养、评价机制、社会支持等问题积极建言资政，并在全国政协委员移动履职平台上踊跃发表意见。这表明</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①我国实行中国共产党领导的多党合作和政治协商制度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②政协委员代表人民行使管理国家事务的权力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③政协围绕民主和监督两大主题参政议政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④协商民主是我国社会主义民主政治的独特优势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A.①③    B.②③    C.①④    D.②④</w:t>
      </w: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auto"/>
          <w:spacing w:val="0"/>
          <w:kern w:val="0"/>
          <w:sz w:val="21"/>
          <w:szCs w:val="21"/>
          <w:shd w:val="clear" w:color="auto"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4.</w:t>
      </w:r>
      <w:r>
        <w:rPr>
          <w:rFonts w:hint="eastAsia" w:ascii="宋体" w:hAnsi="宋体" w:eastAsia="宋体" w:cs="宋体"/>
          <w:b w:val="0"/>
          <w:i w:val="0"/>
          <w:caps w:val="0"/>
          <w:color w:val="auto"/>
          <w:spacing w:val="8"/>
          <w:sz w:val="21"/>
          <w:szCs w:val="21"/>
          <w:shd w:val="clear" w:color="auto" w:fill="FFFFFF"/>
        </w:rPr>
        <w:t>2019年是新中国成立70周年，是全面建成小康社会的关键之年。第二十六次全国高校党的建设工作会议在京召开、中国共产党农村基层组织工作条例》出台……新年伊始，中央一系列大动作为党建工作奠定了良好开局。这些党建工作的大动作</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①有利于坚持和加强党对农村工作的全面领导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②是造就一支忠诚干净担当的高素质干部队伍的基础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③为培养全面发展的社会主义建设者和接班人提供坚强保证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④为夺取新时代中国特色社会主义伟大胜利提供坚强法律保障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A.①③    B.①④    C.②③    D.②④</w:t>
      </w: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auto"/>
          <w:spacing w:val="0"/>
          <w:kern w:val="0"/>
          <w:sz w:val="21"/>
          <w:szCs w:val="21"/>
          <w:shd w:val="clear" w:color="auto"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5.</w:t>
      </w:r>
      <w:r>
        <w:rPr>
          <w:rFonts w:hint="eastAsia" w:ascii="宋体" w:hAnsi="宋体" w:eastAsia="宋体" w:cs="宋体"/>
          <w:b w:val="0"/>
          <w:i w:val="0"/>
          <w:caps w:val="0"/>
          <w:color w:val="auto"/>
          <w:spacing w:val="8"/>
          <w:sz w:val="21"/>
          <w:szCs w:val="21"/>
          <w:shd w:val="clear" w:color="auto" w:fill="FFFFFF"/>
        </w:rPr>
        <w:t>2018年11月23日，我们怀着十分崇敬的心情，隆重集会纪念刘少奇同志诞辰120周年，缅怀他为党和人民事业建立的不朽功勋，追思他为民族独立和人民解放、国家富强和人民幸福不懈奋斗的光辉生涯，学习和继承他的崇高精神风范，激励全体党员</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①心系人民群众——立党为公，执政为民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②牢记历史使命——实现中华民族伟大复兴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③高举伟大旗帜——将中国特色社会主义理论体系作为一切工作的验金石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④推进伟大事业——把党的思想建设作为党的根本性建设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A.①②    B.①③    C.②④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auto"/>
          <w:spacing w:val="0"/>
          <w:kern w:val="0"/>
          <w:sz w:val="21"/>
          <w:szCs w:val="21"/>
          <w:shd w:val="clear" w:color="auto"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6.</w:t>
      </w:r>
      <w:r>
        <w:rPr>
          <w:rFonts w:hint="eastAsia" w:ascii="宋体" w:hAnsi="宋体" w:eastAsia="宋体" w:cs="宋体"/>
          <w:b w:val="0"/>
          <w:i w:val="0"/>
          <w:caps w:val="0"/>
          <w:color w:val="auto"/>
          <w:spacing w:val="8"/>
          <w:sz w:val="21"/>
          <w:szCs w:val="21"/>
          <w:shd w:val="clear" w:color="auto" w:fill="FFFFFF"/>
        </w:rPr>
        <w:t>十三届全国人大-次会议表决通过的宪法修正案第36条，将“中国共产党领导是中国特色社会主义最本质的特征”这党章内容增写入宪法第一条第二款。“中国特色社会主义最本质的特征是中国共产党领导”是习近平新时代中国特色社会主义思想的一个重要论断。全国人大把这一重大政治原则写入宪法</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①反映了中国共产党坚持依法执政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②旨在促使全党牢记使命、履行好管理职能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③有利于确保党和国家事业始终沿着正确方向前进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④确立了党对中国特色社会主义各项事业的全面领导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A.①③    B.②④    C.②③    D.①④</w:t>
      </w: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auto"/>
          <w:spacing w:val="0"/>
          <w:kern w:val="0"/>
          <w:sz w:val="21"/>
          <w:szCs w:val="21"/>
          <w:shd w:val="clear" w:color="auto"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7.</w:t>
      </w:r>
      <w:r>
        <w:rPr>
          <w:rFonts w:hint="eastAsia" w:ascii="宋体" w:hAnsi="宋体" w:eastAsia="宋体" w:cs="宋体"/>
          <w:b w:val="0"/>
          <w:i w:val="0"/>
          <w:caps w:val="0"/>
          <w:color w:val="auto"/>
          <w:spacing w:val="8"/>
          <w:sz w:val="21"/>
          <w:szCs w:val="21"/>
          <w:shd w:val="clear" w:color="auto" w:fill="FFFFFF"/>
        </w:rPr>
        <w:t>党中央将“防范化解重大风险、精准脱贫、污染防治”作为经济工作“三大攻坚战”，人民政协围绕“三大攻坚战”提出大量提案，民主党派中央主要领导亲自带队，前往对口省份开展脱贫攻坚民主监督工作。从中我们可以看到，我国的新型政党制度</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①是厚植于我国土壤的独特的政党制度模式和执政方式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②实现了党的领导和发扬民主的有机统一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③加强了各政党之间的相互制衡和监督，拓展了民主的实现方式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④为发展中国特色社会主义民主政治提共了重要的制度支撑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A.①②    B.①③    C.②④    D.③④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8.</w:t>
      </w:r>
      <w:r>
        <w:rPr>
          <w:rFonts w:hint="eastAsia" w:ascii="宋体" w:hAnsi="宋体" w:eastAsia="宋体" w:cs="宋体"/>
          <w:b w:val="0"/>
          <w:i w:val="0"/>
          <w:caps w:val="0"/>
          <w:color w:val="auto"/>
          <w:spacing w:val="8"/>
          <w:sz w:val="21"/>
          <w:szCs w:val="21"/>
          <w:shd w:val="clear" w:color="auto" w:fill="FFFFFF"/>
        </w:rPr>
        <w:t>改革开放40年的实践启示我们:打铁必须自身硬。办好中国的事情,关键在党，关键在坚持党要管党、全面从严治党。以下措施中体现这一要求的是</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①“全面”要求内容全面,涵盖党的思想组织、作风建设、反腐倡廉建设等各个领域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②“全面”要求主体全面，中共党员民主党派无党派人士等都可以成为“治党”主体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③“从严”要严格管理干部,以严的措施严的纪律使干部心有所畏,言有所戒、行有所止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④“从严”要求提高党的执政能力,使党的科学执政、民主执政、依法执政能力进步提高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A.①②    B.①③    C.②④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auto"/>
          <w:spacing w:val="0"/>
          <w:kern w:val="0"/>
          <w:sz w:val="21"/>
          <w:szCs w:val="21"/>
          <w:shd w:val="clear" w:color="auto"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9.</w:t>
      </w:r>
      <w:r>
        <w:rPr>
          <w:rFonts w:hint="eastAsia" w:ascii="宋体" w:hAnsi="宋体" w:eastAsia="宋体" w:cs="宋体"/>
          <w:b w:val="0"/>
          <w:i w:val="0"/>
          <w:caps w:val="0"/>
          <w:color w:val="auto"/>
          <w:spacing w:val="8"/>
          <w:sz w:val="21"/>
          <w:szCs w:val="21"/>
          <w:shd w:val="clear" w:color="auto" w:fill="FFFFFF"/>
        </w:rPr>
        <w:t>2018年10月10日，全国政协召开提案工作座谈会。会议强调，人民政协要通过提案工作更好发挥协调关系、汇聚力量、建言献策、服务大局的作用，把中共中央的决策部署和对政协工作的要求落实下去，把海内外中华儿女的智慧和力量凝聚起来。可见，人民政协提案工作</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①是我国政党制度的最大优势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②是政协履行参政议政职能的表现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③必须服务党和国家的中心工作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④是指导我们各项工作的行动指南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A.①②    B.①④    C.②③    D.③④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10.</w:t>
      </w:r>
      <w:r>
        <w:rPr>
          <w:rFonts w:hint="eastAsia" w:ascii="宋体" w:hAnsi="宋体" w:eastAsia="宋体" w:cs="宋体"/>
          <w:b w:val="0"/>
          <w:i w:val="0"/>
          <w:caps w:val="0"/>
          <w:color w:val="auto"/>
          <w:spacing w:val="8"/>
          <w:sz w:val="21"/>
          <w:szCs w:val="21"/>
          <w:shd w:val="clear" w:color="auto" w:fill="FFFFFF"/>
        </w:rPr>
        <w:t>长期以来，天津市站在党和国家工作全局的高度，始终把做好对口援藏工作作为一项重大政治任务和光荣使命，在项目、资金、人才、技术等方面进行全方位支持，有力促进了昌都市经济社会全面进步。这是为了</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A.落实我国处理民族关系的基本原则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B.确保少数民族人民当家作主的权利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C.进一步完善我国民族区域自治制度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D.推动我国民族区域自治的法制化进程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11.</w:t>
      </w:r>
      <w:r>
        <w:rPr>
          <w:rFonts w:hint="eastAsia" w:ascii="宋体" w:hAnsi="宋体" w:eastAsia="宋体" w:cs="宋体"/>
          <w:b w:val="0"/>
          <w:i w:val="0"/>
          <w:caps w:val="0"/>
          <w:color w:val="auto"/>
          <w:spacing w:val="8"/>
          <w:sz w:val="21"/>
          <w:szCs w:val="21"/>
          <w:shd w:val="clear" w:color="auto" w:fill="FFFFFF"/>
        </w:rPr>
        <w:t>2018年9月30日，广西壮族自治区十三届人大常委会第五次会议审议表决通过了《自治区人大常委会关于加强民族团结进步创建活动的决定》，进一步推动广西自治区新时代的民族团结，促进社会稳定和经济发  展。这说明</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①自治区人大具有立法权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②自治区依法享有自治权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③各民族人民的根本利益是一致的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④民族团结是国家发展的基础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A.①③    B.①④    C.②③    D.②④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12.</w:t>
      </w:r>
      <w:r>
        <w:rPr>
          <w:rFonts w:hint="eastAsia" w:ascii="宋体" w:hAnsi="宋体" w:eastAsia="宋体" w:cs="宋体"/>
          <w:b w:val="0"/>
          <w:i w:val="0"/>
          <w:caps w:val="0"/>
          <w:color w:val="auto"/>
          <w:spacing w:val="8"/>
          <w:sz w:val="21"/>
          <w:szCs w:val="21"/>
          <w:shd w:val="clear" w:color="auto" w:fill="FFFFFF"/>
        </w:rPr>
        <w:t>“闽宁协作”签署以来．“市县结对帮扶”“互派挂职干部”“部门对口协作”等机制使福建的人才、资金、科技、经验、市场要素等植入宁夏网族自治区的“肌体”，形成“闽宁一家亲，携手共发展”的良好局面。闽宁协作</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①体现了平等团结互助和谐的民族关系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②解决了闽宁经济社会发展不平衡的状况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③是实现我国各民族共同繁荣的生动力作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④是各民族相互尊重、消除差异的生动写照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A.①②    B.①③    C.②④    D.③④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13.</w:t>
      </w:r>
      <w:r>
        <w:rPr>
          <w:rFonts w:hint="eastAsia" w:ascii="宋体" w:hAnsi="宋体" w:eastAsia="宋体" w:cs="宋体"/>
          <w:b w:val="0"/>
          <w:i w:val="0"/>
          <w:caps w:val="0"/>
          <w:color w:val="auto"/>
          <w:spacing w:val="8"/>
          <w:sz w:val="21"/>
          <w:szCs w:val="21"/>
          <w:shd w:val="clear" w:color="auto" w:fill="FFFFFF"/>
        </w:rPr>
        <w:t>当深山苗寨的猕猴桃挂出累累硕果，脱贫攻坚走进了2018年深秋。朝阳初出，“十八洞村精准脱贫之路”展览，深深感召着每一个远道而来的学习者。夕阳西下，意犹未尽的游客欣赏着远山美景，品尝着苗家腊肉。民族地区脱贫致富</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①是中华民族实现伟大复兴的必然要求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②是综合国力的重要标志和国家统一的基础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③是实行民族区域自治制度的前提和基础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④有利于巩固平等团结互助和谐的新型民族关系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A.①②    B.①④    C.②③    D.③④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14.</w:t>
      </w:r>
      <w:r>
        <w:rPr>
          <w:rFonts w:hint="eastAsia" w:ascii="宋体" w:hAnsi="宋体" w:eastAsia="宋体" w:cs="宋体"/>
          <w:b w:val="0"/>
          <w:i w:val="0"/>
          <w:caps w:val="0"/>
          <w:color w:val="auto"/>
          <w:spacing w:val="8"/>
          <w:sz w:val="21"/>
          <w:szCs w:val="21"/>
          <w:shd w:val="clear" w:color="auto" w:fill="FFFFFF"/>
        </w:rPr>
        <w:t>以美国为首的一些西方发达国家以安全为由拒绝华为公司参与其国内的5G网络建设。对此，我国外交部新闻发言人强调，中国高科技企业的发展权利应该得到各方充分的尊重，任何的抹黑和攻击都没有办法阻挡中国企业成长发展走向世界的步伐。材料表明</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①美国的行为意在破坏当前的国际秩序，不利于世界的和平与发展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②维护国家利益是我国外交政策的出发点和落脚点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③维护美国的核心利益是西方发达国家拒绝华为的主因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④科技霸权主义损害了主权国家平等发展的权利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A.①③    B.②④    C.①④    D.②③</w:t>
      </w: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auto"/>
          <w:spacing w:val="0"/>
          <w:kern w:val="0"/>
          <w:sz w:val="21"/>
          <w:szCs w:val="21"/>
          <w:shd w:val="clear" w:color="auto"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15.</w:t>
      </w:r>
      <w:r>
        <w:rPr>
          <w:rFonts w:hint="eastAsia" w:ascii="宋体" w:hAnsi="宋体" w:eastAsia="宋体" w:cs="宋体"/>
          <w:b w:val="0"/>
          <w:i w:val="0"/>
          <w:caps w:val="0"/>
          <w:color w:val="auto"/>
          <w:spacing w:val="8"/>
          <w:sz w:val="21"/>
          <w:szCs w:val="21"/>
          <w:shd w:val="clear" w:color="auto" w:fill="FFFFFF"/>
        </w:rPr>
        <w:t>2019年2月14日至15日，第六轮中美经贸高级别磋商在北京举行。习近平会见美方代表时指出:去年12月以来，两国经贸团队开展了密集和有益的磋商。我多次讲过，中美两国谁也离不开谁，合则两利，斗则俱伤，合作是最好的选择。对于双方经贸分歧和摩擦问题，我们愿意采取合作的方式加以解决，推动达成双方都能接受的协议。对此，下列说法正确的是</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①双方经贸磋商定能达成对两国和世界各国人民有利的成果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②中美两国应无条件合作，加强沟通、聚焦合作、管控分歧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③中美双方应积极开展国际合作，求同存异、互利互惠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④中美两国在维护自身利益的同时，应兼顾对方的合理关切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A.①②    B.①③    C.②④    D.③④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16.</w:t>
      </w:r>
      <w:r>
        <w:rPr>
          <w:rFonts w:hint="eastAsia" w:ascii="宋体" w:hAnsi="宋体" w:eastAsia="宋体" w:cs="宋体"/>
          <w:b w:val="0"/>
          <w:i w:val="0"/>
          <w:caps w:val="0"/>
          <w:color w:val="auto"/>
          <w:spacing w:val="8"/>
          <w:sz w:val="21"/>
          <w:szCs w:val="21"/>
          <w:shd w:val="clear" w:color="auto" w:fill="FFFFFF"/>
        </w:rPr>
        <w:t>2018年11月20日,意大利某奢侈品投放的广告宣传片涉嫌辱华,引发我国民众强烈不满,遭到众多明星抵制。对此,我国相关部门表示,我们欢迎外国企业来华投资兴业,同时在华经营的外国企业也应当尊重中国,尊重中国人民。由此可见</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①公民在平等地享有权利的同时平等地履行义务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②需要提高公民政治素养,依法有序参与抵制活动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③公民有维护国家安全、荣誉和利益的义务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④我国坚持国家利益至上,坚定维护我国的利益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A.①②    B.①③    C.②④    D.③④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17.</w:t>
      </w:r>
      <w:r>
        <w:rPr>
          <w:rFonts w:hint="eastAsia" w:ascii="宋体" w:hAnsi="宋体" w:eastAsia="宋体" w:cs="宋体"/>
          <w:b w:val="0"/>
          <w:i w:val="0"/>
          <w:caps w:val="0"/>
          <w:color w:val="auto"/>
          <w:spacing w:val="8"/>
          <w:sz w:val="21"/>
          <w:szCs w:val="21"/>
          <w:shd w:val="clear" w:color="auto" w:fill="FFFFFF"/>
        </w:rPr>
        <w:t>针对美国指责我国南海岛礁建设影响南海航行自由，我国国防部8月30日回应:南海诸岛自古以来就是中国领土，部署必要的防卫设施完全正当合理；美军方飞机飞到中方岛礁附近挑衅，中方依法依规喊话警告，同样完全正当合理。我国国防部的表态</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①表明我国反对用武力手段解决国家间的争端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②是基于我国作为主权独立的国家享有自卫权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③彰显我国维护领土和主权完整的信心和决心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④表明我国维护自身利益，兼顾他国合理关切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A.①③    B.①④   C.②④    D.②③</w:t>
      </w: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auto"/>
          <w:spacing w:val="0"/>
          <w:kern w:val="0"/>
          <w:sz w:val="21"/>
          <w:szCs w:val="21"/>
          <w:shd w:val="clear" w:color="auto"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18.</w:t>
      </w:r>
      <w:r>
        <w:rPr>
          <w:rFonts w:hint="eastAsia" w:ascii="宋体" w:hAnsi="宋体" w:eastAsia="宋体" w:cs="宋体"/>
          <w:b w:val="0"/>
          <w:i w:val="0"/>
          <w:caps w:val="0"/>
          <w:color w:val="auto"/>
          <w:spacing w:val="8"/>
          <w:sz w:val="21"/>
          <w:szCs w:val="21"/>
          <w:shd w:val="clear" w:color="auto" w:fill="FFFFFF"/>
        </w:rPr>
        <w:t>截至目前，中国已经与137个国家缔结互免签证协定。持普通护照的中国公民可以享受69个国家和地区的免签、落地签政策。我国签证便利化取得重要进展</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①离不开我国综合国力和国际地位的提升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②说明国家间共同利益是国家合作的基础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③表明国家力量是国际关系的决定性因素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④是由我国在联合国的地位和作用决定的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A.①②    B.①③   C.②④    D.③④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19.</w:t>
      </w:r>
      <w:r>
        <w:rPr>
          <w:rFonts w:hint="eastAsia" w:ascii="宋体" w:hAnsi="宋体" w:eastAsia="宋体" w:cs="宋体"/>
          <w:b w:val="0"/>
          <w:i w:val="0"/>
          <w:caps w:val="0"/>
          <w:color w:val="auto"/>
          <w:spacing w:val="8"/>
          <w:sz w:val="21"/>
          <w:szCs w:val="21"/>
          <w:shd w:val="clear" w:color="auto" w:fill="FFFFFF"/>
        </w:rPr>
        <w:t>中国提出的人类命运共同体理念传播到国际社会,并载入联合国文件,达到新的理论高度和国际认可度。它是中国的世界观,反映了中国对世界的看法和对人类社会发展规律的把握,反映了中国与世界的关系。这一理念得到认可说明</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①经济实力的提高和在国际社会中发挥日益突出的主导作用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②共商共建共享的全球治理理念符合联合国的宗旨和原则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③推动全球化朝着开放、包容、平衡、普惠方向发展符合各国的根本利益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④积极承担国际责任、促进国际发展合作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A.①④    B.①④   C.②③    D.②④</w:t>
      </w: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auto"/>
          <w:spacing w:val="0"/>
          <w:kern w:val="0"/>
          <w:sz w:val="21"/>
          <w:szCs w:val="21"/>
          <w:shd w:val="clear" w:color="auto"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20.</w:t>
      </w:r>
      <w:r>
        <w:rPr>
          <w:rFonts w:hint="eastAsia" w:ascii="宋体" w:hAnsi="宋体" w:eastAsia="宋体" w:cs="宋体"/>
          <w:b w:val="0"/>
          <w:i w:val="0"/>
          <w:caps w:val="0"/>
          <w:color w:val="auto"/>
          <w:spacing w:val="8"/>
          <w:sz w:val="21"/>
          <w:szCs w:val="21"/>
          <w:shd w:val="clear" w:color="auto" w:fill="FFFFFF"/>
        </w:rPr>
        <w:t>亚洲和欧洲是世界两大稳定力量，也是世界两大经济板块。在美国总统特朗普高呼“美国优先”，退出各类国际性协议、把贸易大棒挥向全球之际，第十二届亚欧首脑峰会却积极拥抱自由贸易、多边主义，强化伙伴关系，向美国愈演愈烈的保护主义发难。由此可见</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①外交上的联合行动源于各国共同的国家利益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②亚欧各国致力于构建人类命运共同体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③世界向多极化发展有利于世界和平与发展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④单边主义、保护主义导致国际竞争日趋激烈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A.①③    B.①④    C.②③    D.②④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21.</w:t>
      </w:r>
      <w:r>
        <w:rPr>
          <w:rFonts w:hint="eastAsia" w:ascii="宋体" w:hAnsi="宋体" w:eastAsia="宋体" w:cs="宋体"/>
          <w:b w:val="0"/>
          <w:i w:val="0"/>
          <w:caps w:val="0"/>
          <w:color w:val="auto"/>
          <w:spacing w:val="8"/>
          <w:sz w:val="21"/>
          <w:szCs w:val="21"/>
          <w:shd w:val="clear" w:color="auto" w:fill="FFFFFF"/>
        </w:rPr>
        <w:t>2018年11月5日,习近平主席在首届中国国际进口博览会上发表主旨演讲时指出，“中国国际进口博览会由中国主办，世界贸易组织等多个国际组织和众多国家共同参与，不是中国的独唱，而是各国的大合唱”。“不一般”的进口博览会，正奏响“中国搭台，世界合唱”的美妙乐章。这表明</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①我国感意与世界共享中国经济发展红利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②开放和合作是当今国际社会的主流声音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③处理对外关系要坚持国家利益至上原则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④世界多极化是当今国际形势的突出特点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A.①②    B.②③    C.①④    D.③④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22.</w:t>
      </w:r>
      <w:r>
        <w:rPr>
          <w:rFonts w:hint="eastAsia" w:ascii="宋体" w:hAnsi="宋体" w:eastAsia="宋体" w:cs="宋体"/>
          <w:b w:val="0"/>
          <w:i w:val="0"/>
          <w:caps w:val="0"/>
          <w:color w:val="auto"/>
          <w:spacing w:val="8"/>
          <w:sz w:val="21"/>
          <w:szCs w:val="21"/>
          <w:shd w:val="clear" w:color="auto" w:fill="FFFFFF"/>
        </w:rPr>
        <w:t>2018年9月，国务院发表《关于中美经贸摩擦的事实与中方立场》白皮书。白皮书强调，中美经贸关系的本质是互利共赢，指出美国的所作所为是贸易保护主义和贸易霸凌主义行为。白皮书阐明中国的政策立场，充分展示了中方推动问题合理解决、保持中美经贸关系健康稳定发展、坚定维护多边贸易体制的决心和意志。这表明</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①平等互利是我国外交政策的基本立场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②中国主张加强对话与合作，实现共同发展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③中美双方需要构建战略同盟，维护共同利益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④中国愿同美国相向而行，共同增进两国人民福祉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A.①③    B.①④    C.②③    D.②④</w:t>
      </w: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auto"/>
          <w:spacing w:val="0"/>
          <w:kern w:val="0"/>
          <w:sz w:val="21"/>
          <w:szCs w:val="21"/>
          <w:shd w:val="clear" w:color="auto"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23.</w:t>
      </w:r>
      <w:r>
        <w:rPr>
          <w:rFonts w:hint="eastAsia" w:ascii="宋体" w:hAnsi="宋体" w:eastAsia="宋体" w:cs="宋体"/>
          <w:b w:val="0"/>
          <w:i w:val="0"/>
          <w:caps w:val="0"/>
          <w:color w:val="auto"/>
          <w:spacing w:val="8"/>
          <w:sz w:val="21"/>
          <w:szCs w:val="21"/>
          <w:shd w:val="clear" w:color="auto" w:fill="FFFFFF"/>
        </w:rPr>
        <w:t>2019年1月14日，国家主席习近平同芬兰总统举行会谈。习近平指出，近年来，中芬关系的主旋律就是构建和推进面向未来的新型合作伙伴关系。中芬加强对话和合作，不仅为两国，也将为维护世界和平、稳定、繁荣注入更多正能量。中芬双边合作</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①符合中芬两个国家的共同利益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②表明中国在国际事务中发挥主导作用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③表明两国坚持平等互信、互利共赢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④坚定了维护我国的核心利益的决心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A.①③    B.①④    C.②③  D.②④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lang w:val="en-US" w:eastAsia="zh-CN"/>
        </w:rPr>
        <w:t>24.</w:t>
      </w:r>
      <w:r>
        <w:rPr>
          <w:rFonts w:hint="eastAsia" w:ascii="宋体" w:hAnsi="宋体" w:eastAsia="宋体" w:cs="宋体"/>
          <w:b w:val="0"/>
          <w:i w:val="0"/>
          <w:caps w:val="0"/>
          <w:color w:val="auto"/>
          <w:spacing w:val="8"/>
          <w:sz w:val="21"/>
          <w:szCs w:val="21"/>
          <w:shd w:val="clear" w:color="auto" w:fill="FFFFFF"/>
        </w:rPr>
        <w:t>《习近平谈治国理政》自出版以来，已发行20个语种版本，畅销不衰，在海外圈粉无数。许多西方国家政要、学者认为，这本书展现的是真实的中国，从中可以了解中国的追求、梦想和雄心壮志，它为人们了解中国的现在和未来架起了一座重要的桥梁。这表明</w:t>
      </w:r>
      <w:r>
        <w:rPr>
          <w:rStyle w:val="4"/>
          <w:rFonts w:hint="eastAsia" w:ascii="宋体" w:hAnsi="宋体" w:eastAsia="宋体" w:cs="宋体"/>
          <w:i w:val="0"/>
          <w:caps w:val="0"/>
          <w:color w:val="auto"/>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A.中国在国际社会中的影响力进一步增强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B.中国智慧已得到了国家社会的一致认可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default" w:ascii="Arial" w:hAnsi="Arial" w:eastAsia="Arial" w:cs="Arial"/>
          <w:b w:val="0"/>
          <w:i w:val="0"/>
          <w:caps w:val="0"/>
          <w:color w:val="auto"/>
          <w:spacing w:val="8"/>
          <w:sz w:val="21"/>
          <w:szCs w:val="21"/>
        </w:rPr>
      </w:pPr>
      <w:r>
        <w:rPr>
          <w:rFonts w:hint="eastAsia" w:ascii="宋体" w:hAnsi="宋体" w:eastAsia="宋体" w:cs="宋体"/>
          <w:b w:val="0"/>
          <w:i w:val="0"/>
          <w:caps w:val="0"/>
          <w:color w:val="auto"/>
          <w:spacing w:val="8"/>
          <w:sz w:val="21"/>
          <w:szCs w:val="21"/>
          <w:shd w:val="clear" w:color="auto" w:fill="FFFFFF"/>
        </w:rPr>
        <w:t>C.中国在国际事务中的话语权进一步增强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ascii="新宋体" w:hAnsi="新宋体" w:eastAsia="新宋体" w:cs="新宋体"/>
          <w:b/>
          <w:i w:val="0"/>
          <w:caps w:val="0"/>
          <w:color w:val="auto"/>
          <w:spacing w:val="0"/>
          <w:kern w:val="0"/>
          <w:sz w:val="21"/>
          <w:szCs w:val="21"/>
          <w:shd w:val="clear" w:color="auto" w:fill="FFFFFF"/>
          <w:lang w:val="en-US" w:eastAsia="zh-CN"/>
        </w:rPr>
      </w:pPr>
      <w:r>
        <w:rPr>
          <w:rFonts w:hint="eastAsia" w:ascii="宋体" w:hAnsi="宋体" w:eastAsia="宋体" w:cs="宋体"/>
          <w:b w:val="0"/>
          <w:i w:val="0"/>
          <w:caps w:val="0"/>
          <w:color w:val="auto"/>
          <w:spacing w:val="8"/>
          <w:sz w:val="21"/>
          <w:szCs w:val="21"/>
          <w:shd w:val="clear" w:color="auto" w:fill="FFFFFF"/>
        </w:rPr>
        <w:t>D.中国与西方国家间存在广泛的共同利益</w:t>
      </w:r>
    </w:p>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 w:hAnsi="����" w:eastAsia="����" w:cs="����"/>
          <w:b w:val="0"/>
          <w:i w:val="0"/>
          <w:caps w:val="0"/>
          <w:color w:val="auto"/>
          <w:spacing w:val="0"/>
          <w:sz w:val="21"/>
          <w:szCs w:val="21"/>
        </w:rPr>
      </w:pPr>
      <w:r>
        <w:rPr>
          <w:rFonts w:ascii="新宋体" w:hAnsi="新宋体" w:eastAsia="新宋体" w:cs="新宋体"/>
          <w:b/>
          <w:i w:val="0"/>
          <w:caps w:val="0"/>
          <w:color w:val="auto"/>
          <w:spacing w:val="0"/>
          <w:kern w:val="0"/>
          <w:sz w:val="21"/>
          <w:szCs w:val="21"/>
          <w:shd w:val="clear" w:color="auto" w:fill="FFFFFF"/>
          <w:lang w:val="en-US" w:eastAsia="zh-CN"/>
        </w:rPr>
        <w:t>第</w:t>
      </w:r>
      <w:r>
        <w:rPr>
          <w:rFonts w:hint="eastAsia" w:ascii="新宋体" w:hAnsi="新宋体" w:eastAsia="新宋体" w:cs="新宋体"/>
          <w:b/>
          <w:i w:val="0"/>
          <w:caps w:val="0"/>
          <w:color w:val="auto"/>
          <w:spacing w:val="0"/>
          <w:kern w:val="0"/>
          <w:sz w:val="21"/>
          <w:szCs w:val="21"/>
          <w:shd w:val="clear" w:color="auto" w:fill="FFFFFF"/>
          <w:lang w:val="en-US" w:eastAsia="zh-CN"/>
        </w:rPr>
        <w:t>II卷 (非选择题 共52分）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auto"/>
          <w:spacing w:val="0"/>
          <w:sz w:val="21"/>
          <w:szCs w:val="21"/>
        </w:rPr>
      </w:pPr>
      <w:r>
        <w:rPr>
          <w:rFonts w:hint="eastAsia" w:ascii="新宋体" w:hAnsi="新宋体" w:eastAsia="新宋体" w:cs="新宋体"/>
          <w:b/>
          <w:i w:val="0"/>
          <w:caps w:val="0"/>
          <w:color w:val="auto"/>
          <w:spacing w:val="0"/>
          <w:kern w:val="0"/>
          <w:sz w:val="21"/>
          <w:szCs w:val="21"/>
          <w:shd w:val="clear" w:color="auto" w:fill="FFFFFF"/>
          <w:lang w:val="en-US" w:eastAsia="zh-CN"/>
        </w:rPr>
        <w:t>二、本卷共3题，共52分。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25.阅读材料，完成下列要求。</w:t>
      </w:r>
    </w:p>
    <w:p>
      <w:pPr>
        <w:keepNext w:val="0"/>
        <w:keepLines w:val="0"/>
        <w:widowControl/>
        <w:suppressLineNumbers w:val="0"/>
        <w:shd w:val="clear" w:color="auto" w:fill="FFFFFF"/>
        <w:wordWrap w:val="0"/>
        <w:spacing w:before="0" w:beforeAutospacing="0" w:after="0" w:afterAutospacing="0" w:line="240" w:lineRule="auto"/>
        <w:ind w:left="0" w:right="0" w:firstLine="72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2018年，中国流动人口总量达2.41亿人。在一些地方，流动人口与户籍人口在享受同等公共服务和社会福利上还一些困难。今年全国两会期间，全国政协委员王培安向政协提交了题为《流动人口社会融合是城镇化的迫切需要》的发言，提出4点建议：</w:t>
      </w:r>
    </w:p>
    <w:p>
      <w:pPr>
        <w:keepNext w:val="0"/>
        <w:keepLines w:val="0"/>
        <w:widowControl/>
        <w:suppressLineNumbers w:val="0"/>
        <w:shd w:val="clear" w:color="auto" w:fill="FFFFFF"/>
        <w:wordWrap w:val="0"/>
        <w:spacing w:before="0" w:beforeAutospacing="0" w:after="0" w:afterAutospacing="0" w:line="240" w:lineRule="auto"/>
        <w:ind w:left="0" w:right="0" w:firstLine="72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一是推进以人为核心的新型城镇化。积极稳妥推进农民在城镇落户，统筹推进土地、财政、教育、就业、医疗、养老、住房保障等领域配套改革措施落地，以公平稳定的公共服务供给满足流动人口的融入需求。</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二是构建面向家庭的基本公共服务均等化政策体系。包括强化流动人口职业技能培训，切实保障流动儿童在城市公平享受学前教育和高中教育的权益等，提高流动人口稳定就业、融入城市的能力。</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三是打造协同参与治理格局。拓展流动人口参与社会治理途径和方式，鼓励流动人口参与城市社会治理，提升其对城市的认同感、归属感。强化社区自治和服务功能，搭建流动人口与城市市民互动平台，充分发挥群众自治组织的协同治理作用。</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四是鼓励相关智库和社会组织等，依法科学制定评估指标体系，加强流动人口动态监测，定期公布流动人口生存发展状况报告，促进流动人口社会融合。</w:t>
      </w:r>
    </w:p>
    <w:p>
      <w:pPr>
        <w:keepNext w:val="0"/>
        <w:keepLines w:val="0"/>
        <w:widowControl/>
        <w:suppressLineNumbers w:val="0"/>
        <w:shd w:val="clear" w:color="auto" w:fill="FFFFFF"/>
        <w:wordWrap w:val="0"/>
        <w:spacing w:before="0" w:beforeAutospacing="0" w:after="0" w:afterAutospacing="0" w:line="240" w:lineRule="auto"/>
        <w:ind w:left="0" w:right="0" w:firstLine="602"/>
        <w:jc w:val="left"/>
        <w:rPr>
          <w:rFonts w:hint="default" w:ascii="����" w:hAnsi="����" w:eastAsia="����" w:cs="����"/>
          <w:b w:val="0"/>
          <w:i w:val="0"/>
          <w:caps w:val="0"/>
          <w:color w:val="auto"/>
          <w:spacing w:val="0"/>
          <w:sz w:val="21"/>
          <w:szCs w:val="21"/>
        </w:rPr>
      </w:pPr>
      <w:r>
        <w:rPr>
          <w:rFonts w:hint="eastAsia" w:ascii="新宋体" w:hAnsi="新宋体" w:eastAsia="新宋体" w:cs="新宋体"/>
          <w:b/>
          <w:i w:val="0"/>
          <w:caps w:val="0"/>
          <w:color w:val="auto"/>
          <w:spacing w:val="0"/>
          <w:kern w:val="0"/>
          <w:sz w:val="21"/>
          <w:szCs w:val="21"/>
          <w:shd w:val="clear" w:color="auto" w:fill="FFFFFF"/>
          <w:lang w:val="en-US" w:eastAsia="zh-CN"/>
        </w:rPr>
        <w:t>（1）结合材料，运用政府职能的相关知识，分析政府在促进流动人口社会融合中应该采取的措施。(12分)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auto"/>
          <w:spacing w:val="0"/>
          <w:sz w:val="21"/>
          <w:szCs w:val="21"/>
        </w:rPr>
      </w:pPr>
      <w:r>
        <w:rPr>
          <w:rFonts w:hint="eastAsia" w:ascii="新宋体" w:hAnsi="新宋体" w:eastAsia="新宋体" w:cs="新宋体"/>
          <w:b/>
          <w:i w:val="0"/>
          <w:caps w:val="0"/>
          <w:color w:val="auto"/>
          <w:spacing w:val="0"/>
          <w:kern w:val="0"/>
          <w:sz w:val="21"/>
          <w:szCs w:val="21"/>
          <w:shd w:val="clear" w:color="auto" w:fill="FFFFFF"/>
          <w:lang w:val="en-US" w:eastAsia="zh-CN"/>
        </w:rPr>
        <w:t> </w:t>
      </w:r>
    </w:p>
    <w:p>
      <w:pPr>
        <w:keepNext w:val="0"/>
        <w:keepLines w:val="0"/>
        <w:widowControl/>
        <w:suppressLineNumbers w:val="0"/>
        <w:shd w:val="clear" w:color="auto" w:fill="FFFFFF"/>
        <w:wordWrap w:val="0"/>
        <w:spacing w:before="0" w:beforeAutospacing="0" w:after="0" w:afterAutospacing="0" w:line="240" w:lineRule="auto"/>
        <w:ind w:left="0" w:right="0" w:firstLine="602"/>
        <w:jc w:val="left"/>
        <w:rPr>
          <w:rFonts w:hint="default" w:ascii="����" w:hAnsi="����" w:eastAsia="����" w:cs="����"/>
          <w:b w:val="0"/>
          <w:i w:val="0"/>
          <w:caps w:val="0"/>
          <w:color w:val="auto"/>
          <w:spacing w:val="0"/>
          <w:sz w:val="21"/>
          <w:szCs w:val="21"/>
        </w:rPr>
      </w:pPr>
      <w:r>
        <w:rPr>
          <w:rFonts w:hint="eastAsia" w:ascii="新宋体" w:hAnsi="新宋体" w:eastAsia="新宋体" w:cs="新宋体"/>
          <w:b/>
          <w:i w:val="0"/>
          <w:caps w:val="0"/>
          <w:color w:val="auto"/>
          <w:spacing w:val="0"/>
          <w:kern w:val="0"/>
          <w:sz w:val="21"/>
          <w:szCs w:val="21"/>
          <w:shd w:val="clear" w:color="auto" w:fill="FFFFFF"/>
          <w:lang w:val="en-US" w:eastAsia="zh-CN"/>
        </w:rPr>
        <w:t>（2）结合材料，运用“公民的政治生活”相关知识，说明为什么要鼓励流动人口参与城市社会治理。（9分）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auto"/>
          <w:spacing w:val="0"/>
          <w:sz w:val="21"/>
          <w:szCs w:val="21"/>
        </w:rPr>
      </w:pPr>
      <w:r>
        <w:rPr>
          <w:rFonts w:hint="eastAsia" w:ascii="新宋体" w:hAnsi="新宋体" w:eastAsia="新宋体" w:cs="新宋体"/>
          <w:b/>
          <w:i w:val="0"/>
          <w:caps w:val="0"/>
          <w:color w:val="auto"/>
          <w:spacing w:val="0"/>
          <w:kern w:val="0"/>
          <w:sz w:val="21"/>
          <w:szCs w:val="21"/>
          <w:shd w:val="clear" w:color="auto" w:fill="FFFFFF"/>
          <w:lang w:val="en-US" w:eastAsia="zh-CN"/>
        </w:rPr>
        <w:t> </w:t>
      </w:r>
    </w:p>
    <w:p>
      <w:pPr>
        <w:keepNext w:val="0"/>
        <w:keepLines w:val="0"/>
        <w:widowControl/>
        <w:suppressLineNumbers w:val="0"/>
        <w:shd w:val="clear" w:color="auto" w:fill="FFFFFF"/>
        <w:wordWrap w:val="0"/>
        <w:spacing w:before="0" w:beforeAutospacing="0" w:after="0" w:afterAutospacing="0" w:line="240" w:lineRule="auto"/>
        <w:ind w:left="0" w:right="0" w:firstLine="602"/>
        <w:jc w:val="left"/>
        <w:rPr>
          <w:rFonts w:hint="default" w:ascii="����" w:hAnsi="����" w:eastAsia="����" w:cs="����"/>
          <w:b w:val="0"/>
          <w:i w:val="0"/>
          <w:caps w:val="0"/>
          <w:color w:val="auto"/>
          <w:spacing w:val="0"/>
          <w:sz w:val="21"/>
          <w:szCs w:val="21"/>
        </w:rPr>
      </w:pPr>
      <w:r>
        <w:rPr>
          <w:rStyle w:val="4"/>
          <w:rFonts w:hint="eastAsia" w:ascii="新宋体" w:hAnsi="新宋体" w:eastAsia="新宋体" w:cs="新宋体"/>
          <w:i w:val="0"/>
          <w:caps w:val="0"/>
          <w:color w:val="auto"/>
          <w:spacing w:val="0"/>
          <w:kern w:val="0"/>
          <w:sz w:val="21"/>
          <w:szCs w:val="21"/>
          <w:shd w:val="clear" w:color="auto" w:fill="FFFFFF"/>
          <w:lang w:val="en-US" w:eastAsia="zh-CN"/>
        </w:rPr>
        <w:t>（3）</w:t>
      </w:r>
      <w:r>
        <w:rPr>
          <w:rFonts w:hint="eastAsia" w:ascii="新宋体" w:hAnsi="新宋体" w:eastAsia="新宋体" w:cs="新宋体"/>
          <w:b w:val="0"/>
          <w:i w:val="0"/>
          <w:caps w:val="0"/>
          <w:color w:val="auto"/>
          <w:spacing w:val="0"/>
          <w:kern w:val="0"/>
          <w:sz w:val="21"/>
          <w:szCs w:val="21"/>
          <w:shd w:val="clear" w:color="auto" w:fill="FFFFFF"/>
          <w:lang w:val="en-US" w:eastAsia="zh-CN"/>
        </w:rPr>
        <w:t>智库是指集合各学科专家，专门从事开发性研究的咨询研究机构。相比普通民众，专家学者由于具备较高的知识储备与能力素质，更能为决策机关提供专业化、建设性的建议。因此，决策机关决策时往往会广泛听取专家学者的意见。</w:t>
      </w:r>
    </w:p>
    <w:p>
      <w:pPr>
        <w:keepNext w:val="0"/>
        <w:keepLines w:val="0"/>
        <w:widowControl/>
        <w:suppressLineNumbers w:val="0"/>
        <w:shd w:val="clear" w:color="auto" w:fill="FFFFFF"/>
        <w:wordWrap w:val="0"/>
        <w:spacing w:before="0" w:beforeAutospacing="0" w:after="0" w:afterAutospacing="0" w:line="240" w:lineRule="auto"/>
        <w:ind w:left="0" w:right="0" w:firstLine="602"/>
        <w:jc w:val="left"/>
        <w:rPr>
          <w:rFonts w:hint="default" w:ascii="����" w:hAnsi="����" w:eastAsia="����" w:cs="����"/>
          <w:b w:val="0"/>
          <w:i w:val="0"/>
          <w:caps w:val="0"/>
          <w:color w:val="auto"/>
          <w:spacing w:val="0"/>
          <w:sz w:val="21"/>
          <w:szCs w:val="21"/>
        </w:rPr>
      </w:pPr>
      <w:r>
        <w:rPr>
          <w:rStyle w:val="4"/>
          <w:rFonts w:hint="eastAsia" w:ascii="新宋体" w:hAnsi="新宋体" w:eastAsia="新宋体" w:cs="新宋体"/>
          <w:i w:val="0"/>
          <w:caps w:val="0"/>
          <w:color w:val="auto"/>
          <w:spacing w:val="0"/>
          <w:kern w:val="0"/>
          <w:sz w:val="21"/>
          <w:szCs w:val="21"/>
          <w:shd w:val="clear" w:color="auto" w:fill="FFFFFF"/>
          <w:lang w:val="en-US" w:eastAsia="zh-CN"/>
        </w:rPr>
        <w:t>据此，有人认为，“决策机关在进行决策时，要更多地倾向于参考专家的意见而不是民意”。请评析这一观点。（9分）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26.阅读材料，完成下列要求。</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近年来，共享单车风靡大江南北。共享单车的出现便利生活，节约资源，绿色环保，满足了用户的需求，然而，共享单车在使用过程中出现了问题：在使用单车过程中出现“任性”摆放、“恶意损坏共享单车”、“拆取共享单车的零部件”等现象；单车企业在管理和运营上存在漏洞，不良竞争，资金链断裂导致押金无法退回；法律体系存在滞后性，处于群龙无首状态。共享单车在运营过程中出现的种种问题，制约了共享单车的健康良性发展。</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今年的政府工作报告提到，要“促进平台经济、共享经济健康成长”。专家认为，共享单车行业接下来或将迎来“大乱大治”，政府部门需要创新监管思路和手段，以促进共享经济的健康发展。为此，H市城市管理委员会在实地调研后，按“规范、引导、市场化运作”和“政府管平台、平台管用户”的原则拟定《H市关于促进互联网租赁自行车规范发展的指导意见（征求意见稿）》，并通过电视台、报纸和互联网等向社会发布，公开征求意见。</w:t>
      </w:r>
    </w:p>
    <w:p>
      <w:pPr>
        <w:keepNext w:val="0"/>
        <w:keepLines w:val="0"/>
        <w:widowControl/>
        <w:suppressLineNumbers w:val="0"/>
        <w:shd w:val="clear" w:color="auto" w:fill="FFFFFF"/>
        <w:wordWrap w:val="0"/>
        <w:spacing w:before="0" w:beforeAutospacing="0" w:after="0" w:afterAutospacing="0" w:line="240" w:lineRule="auto"/>
        <w:ind w:left="0" w:right="0" w:firstLine="602"/>
        <w:jc w:val="left"/>
        <w:rPr>
          <w:rFonts w:hint="default" w:ascii="����" w:hAnsi="����" w:eastAsia="����" w:cs="����"/>
          <w:b w:val="0"/>
          <w:i w:val="0"/>
          <w:caps w:val="0"/>
          <w:color w:val="auto"/>
          <w:spacing w:val="0"/>
          <w:sz w:val="21"/>
          <w:szCs w:val="21"/>
        </w:rPr>
      </w:pPr>
      <w:r>
        <w:rPr>
          <w:rFonts w:hint="eastAsia" w:ascii="新宋体" w:hAnsi="新宋体" w:eastAsia="新宋体" w:cs="新宋体"/>
          <w:b/>
          <w:i w:val="0"/>
          <w:caps w:val="0"/>
          <w:color w:val="auto"/>
          <w:spacing w:val="0"/>
          <w:kern w:val="0"/>
          <w:sz w:val="21"/>
          <w:szCs w:val="21"/>
          <w:shd w:val="clear" w:color="auto" w:fill="FFFFFF"/>
          <w:lang w:val="en-US" w:eastAsia="zh-CN"/>
        </w:rPr>
        <w:t>（1）结合材料，运用“政府的权力：依法行使”的相关知识，分析说明H市城市管理委员会拟定指导意见的意义。（8分）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auto"/>
          <w:spacing w:val="0"/>
          <w:sz w:val="21"/>
          <w:szCs w:val="21"/>
        </w:rPr>
      </w:pPr>
      <w:r>
        <w:rPr>
          <w:rFonts w:hint="eastAsia" w:ascii="新宋体" w:hAnsi="新宋体" w:eastAsia="新宋体" w:cs="新宋体"/>
          <w:b/>
          <w:i w:val="0"/>
          <w:caps w:val="0"/>
          <w:color w:val="auto"/>
          <w:spacing w:val="0"/>
          <w:kern w:val="0"/>
          <w:sz w:val="21"/>
          <w:szCs w:val="21"/>
          <w:shd w:val="clear" w:color="auto" w:fill="FFFFFF"/>
          <w:lang w:val="en-US" w:eastAsia="zh-CN"/>
        </w:rPr>
        <w:t> </w:t>
      </w:r>
    </w:p>
    <w:p>
      <w:pPr>
        <w:keepNext w:val="0"/>
        <w:keepLines w:val="0"/>
        <w:widowControl/>
        <w:suppressLineNumbers w:val="0"/>
        <w:shd w:val="clear" w:color="auto" w:fill="FFFFFF"/>
        <w:wordWrap w:val="0"/>
        <w:spacing w:before="0" w:beforeAutospacing="0" w:after="0" w:afterAutospacing="0" w:line="240" w:lineRule="auto"/>
        <w:ind w:left="0" w:right="0" w:firstLine="602"/>
        <w:jc w:val="left"/>
        <w:rPr>
          <w:rFonts w:hint="default" w:ascii="����" w:hAnsi="����" w:eastAsia="����" w:cs="����"/>
          <w:b w:val="0"/>
          <w:i w:val="0"/>
          <w:caps w:val="0"/>
          <w:color w:val="auto"/>
          <w:spacing w:val="0"/>
          <w:sz w:val="21"/>
          <w:szCs w:val="21"/>
        </w:rPr>
      </w:pPr>
      <w:r>
        <w:rPr>
          <w:rFonts w:hint="eastAsia" w:ascii="新宋体" w:hAnsi="新宋体" w:eastAsia="新宋体" w:cs="新宋体"/>
          <w:b/>
          <w:i w:val="0"/>
          <w:caps w:val="0"/>
          <w:color w:val="auto"/>
          <w:spacing w:val="0"/>
          <w:kern w:val="0"/>
          <w:sz w:val="21"/>
          <w:szCs w:val="21"/>
          <w:shd w:val="clear" w:color="auto" w:fill="FFFFFF"/>
          <w:lang w:val="en-US" w:eastAsia="zh-CN"/>
        </w:rPr>
        <w:t>（2）面对共享单车在发展过程中出现的种种问题，请从公民的角度就如何解决上述问题提三条合理建议。（6分）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27.阅读材料，完成下列要求。</w:t>
      </w:r>
    </w:p>
    <w:p>
      <w:pPr>
        <w:keepNext w:val="0"/>
        <w:keepLines w:val="0"/>
        <w:widowControl/>
        <w:suppressLineNumbers w:val="0"/>
        <w:shd w:val="clear" w:color="auto" w:fill="FFFFFF"/>
        <w:wordWrap w:val="0"/>
        <w:spacing w:before="0" w:beforeAutospacing="0" w:after="0" w:afterAutospacing="0" w:line="240" w:lineRule="auto"/>
        <w:ind w:left="0" w:right="0" w:firstLine="72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当前我国经济已步入“新常态”，经济发展还面临不少困难和挑战，各级政府对此高度重视、妥善应对。为推进经济发展、民生改善，某市政府做了如下工作：</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◇组织有关部门，调查了本地的民生状况，获取了相关数据。</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◇召开改善民生专题协商会，邀请有关专家、民主党派人士和各界群众代表参加，广泛征求意见和建议。</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◇出台了促进创新创业、增加居民收入、完善社会保障等改善民生的政策措施。</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◇在政务网上开辟专栏，接受群众对政策执行情况的评价和意见反馈。</w:t>
      </w:r>
    </w:p>
    <w:p>
      <w:pPr>
        <w:keepNext w:val="0"/>
        <w:keepLines w:val="0"/>
        <w:widowControl/>
        <w:suppressLineNumbers w:val="0"/>
        <w:shd w:val="clear" w:color="auto" w:fill="FFFFFF"/>
        <w:wordWrap w:val="0"/>
        <w:spacing w:before="0" w:beforeAutospacing="0" w:after="0" w:afterAutospacing="0" w:line="240" w:lineRule="auto"/>
        <w:ind w:left="0" w:right="0" w:firstLine="602"/>
        <w:jc w:val="left"/>
        <w:rPr>
          <w:rFonts w:hint="default" w:ascii="����" w:hAnsi="����" w:eastAsia="����" w:cs="����"/>
          <w:b w:val="0"/>
          <w:i w:val="0"/>
          <w:caps w:val="0"/>
          <w:color w:val="auto"/>
          <w:spacing w:val="0"/>
          <w:sz w:val="21"/>
          <w:szCs w:val="21"/>
        </w:rPr>
      </w:pPr>
      <w:r>
        <w:rPr>
          <w:rFonts w:hint="eastAsia" w:ascii="新宋体" w:hAnsi="新宋体" w:eastAsia="新宋体" w:cs="新宋体"/>
          <w:b/>
          <w:i w:val="0"/>
          <w:caps w:val="0"/>
          <w:color w:val="auto"/>
          <w:spacing w:val="0"/>
          <w:kern w:val="0"/>
          <w:sz w:val="21"/>
          <w:szCs w:val="21"/>
          <w:shd w:val="clear" w:color="auto" w:fill="FFFFFF"/>
          <w:lang w:val="en-US" w:eastAsia="zh-CN"/>
        </w:rPr>
        <w:t>运用政治生活的有关知识，说明该市政府是如何履行职责的。（8分）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auto"/>
          <w:spacing w:val="0"/>
          <w:kern w:val="0"/>
          <w:sz w:val="21"/>
          <w:szCs w:val="21"/>
          <w:shd w:val="clear" w:color="auto" w:fill="FFFFFF"/>
          <w:lang w:val="en-US" w:eastAsia="zh-CN"/>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参考答案：</w:t>
      </w:r>
    </w:p>
    <w:p>
      <w:pPr>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00" w:lineRule="exact"/>
        <w:ind w:left="0" w:right="0" w:firstLine="0"/>
        <w:jc w:val="left"/>
        <w:textAlignment w:val="auto"/>
        <w:outlineLvl w:val="9"/>
        <w:rPr>
          <w:rFonts w:hint="eastAsia" w:ascii="新宋体" w:hAnsi="新宋体" w:eastAsia="新宋体" w:cs="新宋体"/>
          <w:b w:val="0"/>
          <w:i w:val="0"/>
          <w:caps w:val="0"/>
          <w:color w:val="auto"/>
          <w:spacing w:val="0"/>
          <w:kern w:val="0"/>
          <w:sz w:val="21"/>
          <w:szCs w:val="21"/>
          <w:shd w:val="clear" w:color="auto" w:fill="FFFFFF"/>
          <w:lang w:val="en-US" w:eastAsia="zh-CN"/>
        </w:rPr>
      </w:pPr>
      <w:r>
        <w:rPr>
          <w:rFonts w:hint="eastAsia" w:ascii="新宋体" w:hAnsi="新宋体" w:eastAsia="新宋体" w:cs="新宋体"/>
          <w:b w:val="0"/>
          <w:i w:val="0"/>
          <w:caps w:val="0"/>
          <w:color w:val="auto"/>
          <w:spacing w:val="0"/>
          <w:kern w:val="0"/>
          <w:sz w:val="21"/>
          <w:szCs w:val="21"/>
          <w:shd w:val="clear" w:color="auto" w:fill="FFFFFF"/>
          <w:lang w:val="en-US" w:eastAsia="zh-CN"/>
        </w:rPr>
        <w:t>1-5CBCAA  6-10ACBCA  11-15CBBBD 16-20DDADA  21-24ADAA</w:t>
      </w:r>
    </w:p>
    <w:p>
      <w:pPr>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00" w:lineRule="exact"/>
        <w:ind w:left="0" w:right="0" w:firstLine="0"/>
        <w:jc w:val="left"/>
        <w:textAlignment w:val="auto"/>
        <w:outlineLvl w:val="9"/>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25.（1）（12分）①政府应积极履行保障人民民主和维护国家长治久安的职能，推进以人为核心的新型城镇化，保障流动人口合法权益；②政府应积极履行组织社会主义文化建设的职能，强化流动人口职业技能培训，切实保障流动儿童在城市公平享受学前教育和高中教育的权益；③政府应积极履行加强社会建设的职能，构建面向家庭的基本公共服务均等化政策体系；④政府应转变职能，提供更好的服务满足流动人口的融入需求，建设人民满意的服务型政府（或答增强政府公信力和执行力）。（每点3分，理论2分，材料分析1分。若言之有理，可酌情给分，但总分不得超过12分。）</w:t>
      </w:r>
    </w:p>
    <w:p>
      <w:pPr>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00" w:lineRule="exact"/>
        <w:ind w:left="0" w:right="0" w:firstLine="600"/>
        <w:jc w:val="left"/>
        <w:textAlignment w:val="auto"/>
        <w:outlineLvl w:val="9"/>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2）（9分）①我国是人民民主专政的社会主义国家，鼓励流动人口参与城市社会治理体现了人民群众的主人翁地位；②我国公民在法律面前一律平等。鼓励流动人口参与城市社会治理，有利于流动人口平等地享有权利和履行义务；③我国的民主是最真实的民主，鼓励流动人口参与城市社会治理，使流动人口的利益得到更加充分的实现；④实行农村村民自治和城市居民自治，是人民当家作主的有效途径。鼓励流动人口参与城市社会治理，有利于保障他们当家作主的权利，促进社会和谐。（每点3分，回答出其中3点，即可得满分。若言之有理，可酌情给分，但总分不得超过9分。）</w:t>
      </w:r>
    </w:p>
    <w:p>
      <w:pPr>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00" w:lineRule="exact"/>
        <w:ind w:left="0" w:right="0" w:firstLine="600"/>
        <w:jc w:val="left"/>
        <w:textAlignment w:val="auto"/>
        <w:outlineLvl w:val="9"/>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3）（9分）①专家具有专业知识，受过专业训练，组织专家对决策加以研究论证，听取专家的意见，集中学者的智慧，有利于提高决策的科学性；②信息是决策的基础，民意是正确决策的重要信息资源，拓宽民意反映渠道是决策机关科学决策的重要前提，决策机关在决策时需要广泛了解民意；③决策机关在决策时应该综合考虑专家和广大公民的意见，以提高决策的科学性和民主性。（每点3分，若言之有理，可酌情给分，但总分不得超过9分。）</w:t>
      </w:r>
    </w:p>
    <w:p>
      <w:pPr>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00" w:lineRule="exact"/>
        <w:ind w:left="0" w:right="0" w:firstLine="0"/>
        <w:jc w:val="left"/>
        <w:textAlignment w:val="auto"/>
        <w:outlineLvl w:val="9"/>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26.（1）（8分）①政府通过多种方式向社会征求意见，尊重民意，集中民智，有利于科学决策、民主决策；②拟定促进互联网租赁自行车规范发展的指导意见，是政府依法行政的表现。有利于保障人民群众的权利和自由；③有利于加强廉政建设，保证政府及其公职人员不变质，提高政府的权威；④有利于防止行政权力的缺失和滥用，提高行政管理水平。（每点2分，若言之有理，可酌情给分，但总分不得超过8分。）</w:t>
      </w:r>
    </w:p>
    <w:p>
      <w:pPr>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00" w:lineRule="exact"/>
        <w:ind w:left="0" w:right="0" w:firstLine="600"/>
        <w:jc w:val="left"/>
        <w:textAlignment w:val="auto"/>
        <w:outlineLvl w:val="9"/>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2）（6分）①坚持权利和义务相统一，在享受共享单车出行便利的同时，积极履行自己的义务，尊重他人合法权益；②坚持个人利益与国家利益相结合，公民要遵守法律法规，维护社会秩序，文明骑行；③积极参与民主决策，为企业和政府的管理建言献策，解决共享单车使用过程中出现的问题；④主动参与民主监督，负责地行使监督权利，监督管理者加强共享单车的管理。（每点2分，回答出其中3点，即可得满分。若言之有理，可酌情给分，但总分不得超过6分。）</w:t>
      </w:r>
    </w:p>
    <w:p>
      <w:pPr>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00" w:lineRule="exact"/>
        <w:ind w:left="0" w:right="0" w:firstLine="0"/>
        <w:jc w:val="left"/>
        <w:textAlignment w:val="auto"/>
        <w:outlineLvl w:val="9"/>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27.（8分）①关注民生改善，坚持了为人民服务的宗旨和对人民负责的基本原则；②出台促进创新创业、增加居民收入、完善社会保障等改善民生的政策措施，积极履行了组织社会主义经济建设和加强社会建设的职能；③深入调查研究，广泛征求意见，做到了审慎行使权力，科学民主决策；④注重意见反馈，做到了自觉接受群众的监督。（每点2分，若言之有理，可酌情给分，但总分不得超过8分。）</w:t>
      </w:r>
      <w:bookmarkStart w:id="0" w:name="_GoBack"/>
      <w:bookmarkEnd w:id="0"/>
    </w:p>
    <w:p>
      <w:pPr>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00" w:lineRule="exact"/>
        <w:ind w:left="0" w:right="0" w:firstLine="0"/>
        <w:jc w:val="left"/>
        <w:textAlignment w:val="auto"/>
        <w:outlineLvl w:val="9"/>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业解决问题。④坚持依法行政。依法保护好民营企业合法权益，纠正不作为、乱作为等问题。 </w:t>
      </w:r>
    </w:p>
    <w:p>
      <w:pPr>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00" w:lineRule="exact"/>
        <w:ind w:left="0" w:right="0" w:firstLine="0"/>
        <w:jc w:val="left"/>
        <w:textAlignment w:val="auto"/>
        <w:outlineLvl w:val="9"/>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27. （1）①义务：与人民群众保持密切联系，听取和反映人民群众的意见和要求，努力为人民服务、对人民负责。②权利：依法行使提案权、审议权和表决权。</w:t>
      </w:r>
    </w:p>
    <w:p>
      <w:pPr>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00" w:lineRule="exact"/>
        <w:ind w:left="0" w:right="0" w:firstLine="600"/>
        <w:jc w:val="left"/>
        <w:textAlignment w:val="auto"/>
        <w:outlineLvl w:val="9"/>
        <w:rPr>
          <w:rFonts w:hint="default" w:ascii="����" w:hAnsi="����" w:eastAsia="����" w:cs="����"/>
          <w:b w:val="0"/>
          <w:i w:val="0"/>
          <w:caps w:val="0"/>
          <w:color w:val="auto"/>
          <w:spacing w:val="0"/>
          <w:sz w:val="21"/>
          <w:szCs w:val="21"/>
        </w:rPr>
      </w:pPr>
      <w:r>
        <w:rPr>
          <w:rFonts w:hint="eastAsia" w:ascii="新宋体" w:hAnsi="新宋体" w:eastAsia="新宋体" w:cs="新宋体"/>
          <w:b w:val="0"/>
          <w:i w:val="0"/>
          <w:caps w:val="0"/>
          <w:color w:val="auto"/>
          <w:spacing w:val="0"/>
          <w:kern w:val="0"/>
          <w:sz w:val="21"/>
          <w:szCs w:val="21"/>
          <w:shd w:val="clear" w:color="auto" w:fill="FFFFFF"/>
          <w:lang w:val="en-US" w:eastAsia="zh-CN"/>
        </w:rPr>
        <w:t>（2）①全国人大是最高国家权力机关，具有最高立法权、最高决定权、最高任免权、最高监督权。材料中，全国人民代表大会行使了最高监督权。②我国人民代表大会制度坚持民主集中制原则。会议听取和审议“一府两院”的工作报告，这说明全国人大产生最高国家行政机关、最高司法机关等国家机关，这些国家机关对它负责，受它监督。</w:t>
      </w:r>
    </w:p>
    <w:p>
      <w:pPr>
        <w:spacing w:line="240" w:lineRule="auto"/>
        <w:ind w:firstLine="211" w:firstLineChars="100"/>
        <w:jc w:val="left"/>
        <w:rPr>
          <w:rFonts w:hint="default"/>
          <w:b/>
          <w:bCs/>
          <w:color w:val="auto"/>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5702F1"/>
    <w:rsid w:val="3BE27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FL-zheng</dc:creator>
  <cp:lastModifiedBy>Administrator</cp:lastModifiedBy>
  <dcterms:modified xsi:type="dcterms:W3CDTF">2019-06-12T08:58:11Z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