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pict>
          <v:shape id="_x0000_s1025" o:spid="_x0000_s1025" o:spt="75" type="#_x0000_t75" style="position:absolute;left:0pt;margin-left:914pt;margin-top:957pt;height:35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numPr>
          <w:ilvl w:val="0"/>
          <w:numId w:val="0"/>
        </w:numPr>
        <w:spacing w:line="240" w:lineRule="auto"/>
        <w:ind w:left="0"/>
        <w:jc w:val="left"/>
        <w:textAlignment w:val="center"/>
        <w:rPr>
          <w:rFonts w:hint="eastAsia" w:asciiTheme="minorEastAsia" w:hAnsiTheme="minorEastAsia" w:eastAsiaTheme="minorEastAsia" w:cstheme="minorEastAsia"/>
          <w:b/>
          <w:bCs/>
          <w:sz w:val="24"/>
          <w:szCs w:val="24"/>
        </w:rPr>
      </w:pPr>
      <w:r>
        <w:rPr>
          <w:sz w:val="44"/>
          <w:szCs w:val="44"/>
        </w:rPr>
        <w:pict>
          <v:shape id="_x0000_s1026" o:spid="_x0000_s1026" o:spt="202" type="#_x0000_t202" style="position:absolute;left:0pt;margin-left:135.75pt;margin-top:2.55pt;height:40.55pt;width:267.05pt;z-index:251659264;mso-width-relative:page;mso-height-relative:page;" fillcolor="#FFFFFF" filled="t" stroked="t" coordsize="21600,21600">
            <v:path/>
            <v:fill on="t" color2="#FFFFFF" focussize="0,0"/>
            <v:stroke joinstyle="miter"/>
            <v:imagedata o:title=""/>
            <o:lock v:ext="edit" aspectratio="f"/>
            <v:textbox>
              <w:txbxContent>
                <w:p>
                  <w:pPr>
                    <w:rPr>
                      <w:rFonts w:hint="eastAsia"/>
                      <w:b/>
                      <w:bCs/>
                      <w:sz w:val="32"/>
                      <w:szCs w:val="32"/>
                      <w:lang w:eastAsia="zh-CN"/>
                    </w:rPr>
                  </w:pPr>
                  <w:r>
                    <w:rPr>
                      <w:rFonts w:hint="eastAsia"/>
                      <w:b/>
                      <w:bCs/>
                      <w:sz w:val="32"/>
                      <w:szCs w:val="32"/>
                      <w:lang w:eastAsia="zh-CN"/>
                    </w:rPr>
                    <w:t>第十三次统练：必修二第三单元</w:t>
                  </w:r>
                </w:p>
              </w:txbxContent>
            </v:textbox>
          </v:shape>
        </w:pict>
      </w:r>
    </w:p>
    <w:p>
      <w:pPr>
        <w:numPr>
          <w:ilvl w:val="0"/>
          <w:numId w:val="0"/>
        </w:numPr>
        <w:spacing w:line="240" w:lineRule="auto"/>
        <w:ind w:left="0"/>
        <w:jc w:val="left"/>
        <w:textAlignment w:val="center"/>
        <w:rPr>
          <w:rFonts w:hint="eastAsia" w:asciiTheme="minorEastAsia" w:hAnsiTheme="minorEastAsia" w:eastAsiaTheme="minorEastAsia" w:cstheme="minorEastAsia"/>
          <w:b/>
          <w:bCs/>
          <w:sz w:val="24"/>
          <w:szCs w:val="24"/>
        </w:rPr>
      </w:pPr>
    </w:p>
    <w:p>
      <w:pPr>
        <w:spacing w:line="240" w:lineRule="auto"/>
        <w:jc w:val="center"/>
        <w:rPr>
          <w:rFonts w:hint="eastAsia" w:ascii="宋体" w:hAnsi="宋体"/>
          <w:b/>
          <w:bCs/>
          <w:lang w:eastAsia="zh-CN"/>
        </w:rPr>
      </w:pPr>
      <w:r>
        <w:rPr>
          <w:rFonts w:hint="eastAsia" w:ascii="宋体" w:hAnsi="宋体"/>
          <w:b/>
          <w:bCs/>
          <w:sz w:val="44"/>
          <w:szCs w:val="44"/>
          <w:lang w:eastAsia="zh-CN"/>
        </w:rPr>
        <w:t>高一政治统练</w:t>
      </w:r>
    </w:p>
    <w:p>
      <w:pPr>
        <w:spacing w:line="240" w:lineRule="auto"/>
        <w:jc w:val="center"/>
        <w:rPr>
          <w:rFonts w:hint="eastAsia" w:asciiTheme="minorEastAsia" w:hAnsiTheme="minorEastAsia" w:eastAsiaTheme="minorEastAsia" w:cstheme="minorEastAsia"/>
          <w:b/>
          <w:bCs/>
          <w:sz w:val="24"/>
          <w:szCs w:val="24"/>
        </w:rPr>
      </w:pPr>
      <w:r>
        <w:rPr>
          <w:rFonts w:hint="eastAsia" w:ascii="宋体" w:hAnsi="宋体"/>
          <w:b/>
          <w:bCs/>
          <w:sz w:val="28"/>
          <w:szCs w:val="28"/>
          <w:u w:val="single"/>
          <w:lang w:eastAsia="zh-CN"/>
        </w:rPr>
        <w:t>使用时间：</w:t>
      </w:r>
      <w:r>
        <w:rPr>
          <w:rFonts w:hint="eastAsia" w:ascii="宋体" w:hAnsi="宋体"/>
          <w:b/>
          <w:bCs/>
          <w:sz w:val="28"/>
          <w:szCs w:val="28"/>
          <w:u w:val="single"/>
          <w:lang w:val="en-US" w:eastAsia="zh-CN"/>
        </w:rPr>
        <w:t>2019年</w:t>
      </w:r>
      <w:r>
        <w:rPr>
          <w:rFonts w:hint="eastAsia" w:ascii="宋体"/>
          <w:b/>
          <w:bCs/>
          <w:sz w:val="28"/>
          <w:szCs w:val="28"/>
          <w:u w:val="single"/>
          <w:lang w:val="en-US" w:eastAsia="zh-CN"/>
        </w:rPr>
        <w:t>5</w:t>
      </w:r>
      <w:r>
        <w:rPr>
          <w:rFonts w:hint="eastAsia" w:ascii="宋体" w:hAnsi="宋体"/>
          <w:b/>
          <w:bCs/>
          <w:sz w:val="28"/>
          <w:szCs w:val="28"/>
          <w:u w:val="single"/>
          <w:lang w:val="en-US" w:eastAsia="zh-CN"/>
        </w:rPr>
        <w:t>月</w:t>
      </w:r>
      <w:r>
        <w:rPr>
          <w:rFonts w:hint="eastAsia" w:ascii="宋体"/>
          <w:b/>
          <w:bCs/>
          <w:sz w:val="28"/>
          <w:szCs w:val="28"/>
          <w:u w:val="single"/>
          <w:lang w:val="en-US" w:eastAsia="zh-CN"/>
        </w:rPr>
        <w:t>21</w:t>
      </w:r>
      <w:r>
        <w:rPr>
          <w:rFonts w:hint="eastAsia" w:ascii="宋体" w:hAnsi="宋体"/>
          <w:b/>
          <w:bCs/>
          <w:sz w:val="28"/>
          <w:szCs w:val="28"/>
          <w:u w:val="single"/>
          <w:lang w:val="en-US" w:eastAsia="zh-CN"/>
        </w:rPr>
        <w:t>日命题人：张素珍  审定者：郑彩霞</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一、选择题（本大题共15小题，共30.0分）</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sz w:val="24"/>
          <w:szCs w:val="24"/>
        </w:rPr>
      </w:pPr>
      <w:bookmarkStart w:id="0" w:name="topic 05581c3e-04ce-4f4c-998a-bd93fe5009"/>
      <w:r>
        <w:rPr>
          <w:rFonts w:hint="eastAsia" w:asciiTheme="minorEastAsia" w:hAnsiTheme="minorEastAsia" w:eastAsiaTheme="minorEastAsia" w:cstheme="minorEastAsia"/>
          <w:b/>
          <w:bCs/>
          <w:kern w:val="0"/>
          <w:sz w:val="24"/>
          <w:szCs w:val="24"/>
        </w:rPr>
        <w:t xml:space="preserve">在2019年2月21日湖北省某市人大会上，共有9名市人大代表分别就近期市民关注的焦点问题进行了询问。在这样的大“互动”中，人大代表们问得用心、到位，市长们答得坦诚、精彩。人大代表“考问”市长： ( )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 xml:space="preserve">①是人大代表代表人民利益，尽职履责的具体体现②是我国社会主义民主政治不断发展的具体体现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③表明政府对人大代表负责，受其监督④超出了人大代表的职责</w:t>
      </w:r>
      <w:bookmarkEnd w:id="0"/>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A. ①③</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B. ③④</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C. ①②</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D. ②④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sz w:val="24"/>
          <w:szCs w:val="24"/>
        </w:rPr>
      </w:pPr>
      <w:bookmarkStart w:id="1" w:name="topic 19eafb94-8daa-47e1-99df-5b58eade57"/>
      <w:r>
        <w:rPr>
          <w:rFonts w:hint="eastAsia" w:asciiTheme="minorEastAsia" w:hAnsiTheme="minorEastAsia" w:eastAsiaTheme="minorEastAsia" w:cstheme="minorEastAsia"/>
          <w:b/>
          <w:bCs/>
          <w:kern w:val="0"/>
          <w:sz w:val="24"/>
          <w:szCs w:val="24"/>
        </w:rPr>
        <w:t xml:space="preserve">税制改革是2018年经济工作的重头戏，除了2018年政府工作报告明确的增值税、个税等改革，还有房地产税立法，以及契税法、资源税法、消费税法、印花税法等税收法定工作。我国税收法定工作需要经历的程序依次是（）①国务院在调研的基础上起草税法修订草案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 xml:space="preserve">②税务机关根据修订后的税法组织征税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 xml:space="preserve">③全国人大常委会审议并通过税法修订草案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④党中央提出深化税收改革的指导意见</w:t>
      </w:r>
      <w:bookmarkEnd w:id="1"/>
    </w:p>
    <w:p>
      <w:pPr>
        <w:keepNext w:val="0"/>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A. ①—③—④—②</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B. ①—④一③—②</w:t>
      </w:r>
      <w:r>
        <w:rPr>
          <w:rFonts w:hint="eastAsia" w:asciiTheme="minorEastAsia" w:hAnsiTheme="minorEastAsia" w:eastAsiaTheme="minorEastAsia" w:cstheme="minorEastAsia"/>
          <w:b/>
          <w:bCs/>
          <w:sz w:val="24"/>
          <w:szCs w:val="24"/>
        </w:rPr>
        <w:br w:type="textWrapping"/>
      </w:r>
      <w:r>
        <w:rPr>
          <w:rFonts w:hint="eastAsia" w:asciiTheme="minorEastAsia" w:hAnsiTheme="minorEastAsia" w:eastAsiaTheme="minorEastAsia" w:cstheme="minorEastAsia"/>
          <w:b/>
          <w:bCs/>
          <w:kern w:val="0"/>
          <w:sz w:val="24"/>
          <w:szCs w:val="24"/>
        </w:rPr>
        <w:t>C. ④一③一①—②</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D. ④—①一③一②</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sz w:val="24"/>
          <w:szCs w:val="24"/>
        </w:rPr>
      </w:pPr>
      <w:bookmarkStart w:id="2" w:name="topic 8db927f2-8d48-4c23-b404-78fdf643cc"/>
      <w:r>
        <w:rPr>
          <w:rFonts w:hint="eastAsia" w:asciiTheme="minorEastAsia" w:hAnsiTheme="minorEastAsia" w:eastAsiaTheme="minorEastAsia" w:cstheme="minorEastAsia"/>
          <w:b/>
          <w:bCs/>
          <w:kern w:val="0"/>
          <w:sz w:val="24"/>
          <w:szCs w:val="24"/>
        </w:rPr>
        <w:t>全国人大常委会第五次会议审议通过了最高人民法院院长所作的“关于人民陪审员工作情况”的报告。会议充分肯定了最高人民法院和地方各级人民法院的工作，对报告提出了一些具体意见和建议。这表明，全国人大常委会依法行使了</w:t>
      </w:r>
      <w:bookmarkEnd w:id="2"/>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A. 建议权</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B. 提案权</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C. 审议权</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kern w:val="0"/>
          <w:sz w:val="24"/>
          <w:szCs w:val="24"/>
        </w:rPr>
        <w:t>D. 监督权</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 xml:space="preserve">2018年11月30日，陕西省第十三届人大常委会第八次会议审议并通过《关于进一步加强人民法院民事执行工作的决议》，助力全省法院建立健全解决执行难长效工作机制，打好“基本解决执行难”总攻战。这则材料体现了（）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①人大与法院之间是分工协作的关系</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②省人大常委会行使立法权</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③人民法院作为审判机关，对人大负责、受人大监督</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④陕西省认真贯彻落实依法治国基本方略</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十九大通过了关于《中国共产党章程（修正案）》的决议，习近平新时代中国特色社会主义思想写入党章。习近平新时代中国特色社会主义思想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①是马克思主义中国化的最新理论成果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②是中国特色社会主义理论体系的重要组成部分</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③将作为我国现代化建设的根本出发点、立足点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④决定着中华民族复兴能否最终得以实现  </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已走过十年的“双11”，既是消费者参与的数千亿狂欢，又是商家处理库存的大好时机，也是电商从价格到策略竞争的恶战。为加强对电子商务的规范和监管，《中华人民共和国电子商务法》历时近五年，经全国人大常委会四次审议，三次向社会公开征求意见，终于在2018年8月31出台，并于2019年1月1日起执行。《电子商务法》的出台过程说明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①全国人大常委会科学立法、民主立法、依法立法</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②全国人大常委会坚持对人民负责，制定和执行法律法规</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③全国人大常委会行使立法权和审议权</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④人民代表大会制度的组织和活动原则是民主集中制</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bookmarkStart w:id="3" w:name="topic 9b62ed06-cd5b-4ef0-a8f0-50f1ee7f7a"/>
      <w:r>
        <w:rPr>
          <w:rFonts w:hint="eastAsia" w:asciiTheme="minorEastAsia" w:hAnsiTheme="minorEastAsia" w:eastAsiaTheme="minorEastAsia" w:cstheme="minorEastAsia"/>
          <w:b/>
          <w:bCs/>
          <w:kern w:val="0"/>
          <w:sz w:val="24"/>
          <w:szCs w:val="24"/>
        </w:rPr>
        <w:t xml:space="preserve">国家治理体系，是在党领导下人民管理国家的制度体系，包括经济、政治、文化、社会、生态文明和党的建设等各领城体制机制、法律法规安排，也就是一整套紧密相连、相互协调的国家制度；国家治理能力则是运用国家制度管理社会各方面事务，包括改革发展稳定、内政外交国防、治党治国治军等各个方面。国家治理体系和国家治理能力的关系主要表现为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 xml:space="preserve">①推进国家治理体系和治理能力现代化是全面深化改革的总目标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②完善国家治理体系是当代中国发展进步的根本制度保障</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③有了好的国家治理体系才能提高治理能力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④提高国家治理能力才能充分发挥国家治理体系的效能</w:t>
      </w:r>
      <w:bookmarkEnd w:id="3"/>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2018年12月19日至21日，中共中央、国务院在北京召开中央经济工作会议。习近平总书记总结了2018年经济工作，分析了当前经济形势，部署了2019年工作。李克强总理对2019年经济工作作出了具体部署。这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①彰显了中国共产党是我国的领导核心    ②反映了党和政府共同管理经济建设工作</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③表明了中共中央是最高国家权力机关    ④体现了国务院具有组织经济建设的职能</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③④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①②</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为进一步推进全面依法治国，中共中央向全国人大常委会提出《中国共产党中央委员会关于修改宪法部分内容的建议》；2018年3月11日，十三届全国人大一次会议审议通过了《中华人民共和国宪法修正案》。这体现了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①党领导宪法法律的修订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②依法治国是党执政的基本方式</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③党组织宪法法律的实施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④党的领导、人民当家作主与依法治国的统一</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②④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bookmarkStart w:id="4" w:name="topic 294dae81-620e-4a62-955e-f2ce68af28"/>
      <w:r>
        <w:rPr>
          <w:rFonts w:hint="eastAsia" w:asciiTheme="minorEastAsia" w:hAnsiTheme="minorEastAsia" w:eastAsiaTheme="minorEastAsia" w:cstheme="minorEastAsia"/>
          <w:b/>
          <w:bCs/>
          <w:kern w:val="0"/>
          <w:sz w:val="24"/>
          <w:szCs w:val="24"/>
        </w:rPr>
        <w:t>重庆公交坠江悲剧（某乘客与司机爆发冲突导致公交坠江)让我们认识到：法治不仅是一种社会信仰，也是一种生活刚需。完善制度化约束才能构建法治社会，实现美好生活。这一认识看到了</w:t>
      </w:r>
      <w:bookmarkEnd w:id="4"/>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公民自觉遵法守法有利于实现当家作主</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B. 建设法治国家是全面依法治国的总目标</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C. 推进社会主义法治建设有助于实现人民权益</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D. 公民权利的实现与义务的履行互为前提</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下面是我国某个重要决策形成的流程图，由此我们可知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strike w:val="0"/>
          <w:kern w:val="0"/>
          <w:sz w:val="24"/>
          <w:szCs w:val="24"/>
          <w:u w:val="none"/>
        </w:rPr>
        <w:drawing>
          <wp:inline distT="0" distB="0" distL="114300" distR="114300">
            <wp:extent cx="5029200" cy="619125"/>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029200" cy="6191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①人民群众的监督权得到切实保障</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②党的领导、人民当家作主和依法治国是有机统一的</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③人大是该重要决策的制定者和执行者</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④党的主张通过法定程序上升为国家意志</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《中国共产党政法工作条例》以党内基本法规的形式，对党领导政法工作作出规定，把党长期以来领导政法工作的成功经验转化为制度成果，是实现依法治国与依规治党有机统一的重要举措。这表明（）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①依法治国必须坚持党的领导</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②党的领导是立法工作的根本保证</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③中国共产党进一步完善国家法律体系</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④党的领导与社会主义法治是一致的</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bookmarkStart w:id="5" w:name="topic 5765eaaa-125d-4f82-80e6-40560d5b9f"/>
      <w:r>
        <w:rPr>
          <w:rFonts w:hint="eastAsia" w:asciiTheme="minorEastAsia" w:hAnsiTheme="minorEastAsia" w:eastAsiaTheme="minorEastAsia" w:cstheme="minorEastAsia"/>
          <w:b/>
          <w:bCs/>
          <w:kern w:val="0"/>
          <w:sz w:val="24"/>
          <w:szCs w:val="24"/>
        </w:rPr>
        <w:t xml:space="preserve">党的十九大报告提出：“深化国家监察体制改革，将试点工作在全国推开，组建国家、省、市、县监察委员会，同党的纪律检查机关合署办公，实现对所有行使公权力的公职人员监察全覆盖。”国家监察体系的建立 </w:t>
      </w:r>
    </w:p>
    <w:p>
      <w:pPr>
        <w:pStyle w:val="15"/>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①体现了党的领导、人民当家作主和依法治国三者的有机统一 </w:t>
      </w:r>
    </w:p>
    <w:p>
      <w:pPr>
        <w:pStyle w:val="15"/>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②有利于不断提高我们党依法行政的能力和水平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③有利于推进国家治理体系和治理能力的现代化 </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④扩大了公民的政治权利，拓宽了公民政治参与渠道</w:t>
      </w:r>
      <w:bookmarkEnd w:id="5"/>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内蒙古阿鲁科尔沁旗多年来推行“村务契约化管理”模式，遵循党组织提议、“两委”会商议、党员大会审议、村民大会决议、村委会与村民（党组织与党员）签约的程序，采用民主签约、依法履约的方式操办村务，将村务管理由人治转变为法治，通过法治途径达到预定工作目标。这一模式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①加强了党组织建设，落实了村支部自治主体责任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②突出了程序的作用，实现了国家事务管理民主化</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③坚持了党的领导、人民民主、依法治国有机统一</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④实现了自治与法治的创新结合，破除了人治弊端</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①④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③④</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民生实事项目人大代表票决制是指政府在广泛征求群众建议的基础上，提出候选项目，经同级人大代表在本级人民代表大会会议期间投票表决决定正式项目，交政府组织实施，并接受人大代表和群众监督。民生实事实行人大代表票决制表明 </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①人民代表大会制度坚持民主集中制的原则</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②人民当家作主是社会主义民主政治的本质和核心</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③政府坚持从群众中来到群众中去的工作态度</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④人大代表通过行使决定权维护广大人民权益</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A. ①②</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B. ②③</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C. ③④</w:t>
      </w:r>
      <w:r>
        <w:rPr>
          <w:rFonts w:hint="eastAsia" w:asciiTheme="minorEastAsia" w:hAnsiTheme="minorEastAsia" w:eastAsiaTheme="minorEastAsia" w:cstheme="minorEastAsia"/>
          <w:b/>
          <w:bCs/>
          <w:kern w:val="0"/>
          <w:sz w:val="24"/>
          <w:szCs w:val="24"/>
        </w:rPr>
        <w:tab/>
      </w:r>
      <w:r>
        <w:rPr>
          <w:rFonts w:hint="eastAsia" w:asciiTheme="minorEastAsia" w:hAnsiTheme="minorEastAsia" w:eastAsiaTheme="minorEastAsia" w:cstheme="minorEastAsia"/>
          <w:b/>
          <w:bCs/>
          <w:kern w:val="0"/>
          <w:sz w:val="24"/>
          <w:szCs w:val="24"/>
        </w:rPr>
        <w:t>D. ①④</w:t>
      </w:r>
    </w:p>
    <w:p>
      <w:pPr>
        <w:keepNext w:val="0"/>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sz w:val="24"/>
          <w:szCs w:val="24"/>
        </w:rPr>
        <w:t>二、探究题（本大题共1小题，共20.0分）</w:t>
      </w: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bCs/>
          <w:kern w:val="0"/>
          <w:sz w:val="24"/>
          <w:szCs w:val="24"/>
        </w:rPr>
      </w:pPr>
      <w:bookmarkStart w:id="6" w:name="topic 7c149add-2206-4317-993b-aacb905084"/>
      <w:r>
        <w:rPr>
          <w:rFonts w:hint="eastAsia" w:asciiTheme="minorEastAsia" w:hAnsiTheme="minorEastAsia" w:eastAsiaTheme="minorEastAsia" w:cstheme="minorEastAsia"/>
          <w:b/>
          <w:bCs/>
          <w:kern w:val="0"/>
          <w:sz w:val="24"/>
          <w:szCs w:val="24"/>
        </w:rPr>
        <w:t>阅读材料，完成下列要求。</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2018年6月5日，《中共中央国务院关于打赢扶贫攻坚战三年行动的指导意见》（下称《意见》）发布。</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材料一  《意见》指出：党的十八大以来，“我们采取超常规举措，以前所未有的力度推进脱贫攻坚……脱贫攻坚取得决定性进展，创造了我国减贫史上的最好成绩。”“我们充分发挥政治优势和制度优势，构筑了全社会扶贫的强大合力，建立了中国特色的脱贫攻坚制度体系，为全球减贫事业贡献了中国智慧和中国方案，谱写了人类反贫困史上的辉煌篇章。”</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材料二  在总结党的十八大以来我国扶贫攻坚工作取得的巨大成就的同时，《意见》分析了未来3年完成脱贫工作目标的艰巨性，并提出了“必须清醒地把握打赢脱贫攻坚战的困难和挑战，切实增强责任感和紧迫感，一鼓作气、尽锐出战、精准施策，以更有力的行动、更扎实的工作，集中力量攻克贫困的难中之难、坚中之坚，确保坚决打赢脱贫这场对如期全面建成小康社会、实现第一个百年奋斗目标具有决定性意义的攻坚战”的工作要求。</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（1）运用《政治生活》相关知识，分析我国在构筑全社会扶贫合力方面所具有的政治优势和制度优势。</w:t>
      </w: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p>
    <w:p>
      <w:pPr>
        <w:keepNext w:val="0"/>
        <w:keepLines w:val="0"/>
        <w:pageBreakBefore w:val="0"/>
        <w:widowControl/>
        <w:kinsoku/>
        <w:wordWrap/>
        <w:overflowPunct/>
        <w:topLinePunct w:val="0"/>
        <w:autoSpaceDE/>
        <w:autoSpaceDN/>
        <w:bidi w:val="0"/>
        <w:adjustRightInd/>
        <w:snapToGrid/>
        <w:spacing w:line="240" w:lineRule="auto"/>
        <w:ind w:left="420"/>
        <w:textAlignment w:val="center"/>
        <w:rPr>
          <w:rFonts w:hint="eastAsia" w:asciiTheme="minorEastAsia" w:hAnsiTheme="minorEastAsia" w:eastAsiaTheme="minorEastAsia" w:cstheme="minorEastAsia"/>
          <w:b/>
          <w:bCs/>
          <w:kern w:val="0"/>
          <w:sz w:val="24"/>
          <w:szCs w:val="24"/>
        </w:rPr>
      </w:pPr>
      <w:bookmarkStart w:id="7" w:name="_GoBack"/>
      <w:bookmarkEnd w:id="7"/>
      <w:r>
        <w:rPr>
          <w:rFonts w:hint="eastAsia" w:asciiTheme="minorEastAsia" w:hAnsiTheme="minorEastAsia" w:eastAsiaTheme="minorEastAsia" w:cstheme="minorEastAsia"/>
          <w:b/>
          <w:bCs/>
          <w:kern w:val="0"/>
          <w:sz w:val="24"/>
          <w:szCs w:val="24"/>
        </w:rPr>
        <w:t>（2）请从《政治生活》角度，就中共中央、国务院发布关于打赢扶贫攻坚战三年行动指导意见这条新闻，写出两条简要评论。</w:t>
      </w:r>
      <w:bookmarkEnd w:id="6"/>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page"/>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jc w:val="center"/>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sz w:val="24"/>
          <w:szCs w:val="24"/>
        </w:rPr>
        <w:t>答案和解析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1.【答案】</w:t>
      </w:r>
      <w:r>
        <w:rPr>
          <w:rFonts w:hint="eastAsia" w:asciiTheme="minorEastAsia" w:hAnsiTheme="minorEastAsia" w:eastAsiaTheme="minorEastAsia" w:cstheme="minorEastAsia"/>
          <w:b/>
          <w:bCs/>
          <w:kern w:val="0"/>
          <w:sz w:val="24"/>
          <w:szCs w:val="24"/>
        </w:rPr>
        <w:t>C</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此题考查人大代表的职责，考查知识的理解和运用能力。解答此题可用排除法。</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市人大代表分别就近期市民关注的焦点问题进行了询问，是人大代表代表人民利益，尽职履责的具体体现，故①正确，④错误；人大代表们问得用心、到位，市长们答得坦诚、精彩，是我国社会主义民主政治不断发展的具体体现，故②正确；政府对人大负责，受人大监督，故③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2.【答案】</w:t>
      </w:r>
      <w:r>
        <w:rPr>
          <w:rFonts w:hint="eastAsia" w:asciiTheme="minorEastAsia" w:hAnsiTheme="minorEastAsia" w:eastAsiaTheme="minorEastAsia" w:cstheme="minorEastAsia"/>
          <w:b/>
          <w:bCs/>
          <w:kern w:val="0"/>
          <w:sz w:val="24"/>
          <w:szCs w:val="24"/>
        </w:rPr>
        <w:t>D</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此题考查我国的政治制度的知识，考查学生的分析理解能力。解题的关键是审题。</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中国共产党是中国特色社会主义事业的领导核心，首先要由党中央提出深化税收改革的指导意见；国务院是我国最高行政机关，是最高执行机关，党中央提出指导意见后，要由国务院在调研的基础上起草税法修订草案；全国人大是我国的最高立法机关，税法修订草案要由全国人大常委会审议并通过；最后，税务机关是税法的执行机关，税务机关根据修订后的税法组织征税。因此，我国税收法定工作需经历的程序依次是④—①一③一②，故D正确，ABC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故选D。</w:t>
      </w:r>
      <w:r>
        <w:rPr>
          <w:rFonts w:hint="eastAsia" w:asciiTheme="minorEastAsia" w:hAnsiTheme="minorEastAsia" w:eastAsiaTheme="minorEastAsia" w:cstheme="minorEastAsia"/>
          <w:b/>
          <w:bCs/>
          <w:kern w:val="0"/>
          <w:sz w:val="24"/>
          <w:szCs w:val="24"/>
        </w:rPr>
        <w:br w:type="textWrapp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3.【答案】</w:t>
      </w:r>
      <w:r>
        <w:rPr>
          <w:rFonts w:hint="eastAsia" w:asciiTheme="minorEastAsia" w:hAnsiTheme="minorEastAsia" w:eastAsiaTheme="minorEastAsia" w:cstheme="minorEastAsia"/>
          <w:b/>
          <w:bCs/>
          <w:kern w:val="0"/>
          <w:sz w:val="24"/>
          <w:szCs w:val="24"/>
        </w:rPr>
        <w:t>D</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此题考查全国人大及其常委会的职权的知识，考查学生调动知识和运用知识的能力。解答本题需要首先明确题干的中心思想，将题干主旨与教材的知识点相结合，围绕题干主旨进行选择即可。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A.全国人大常委会没有建议权，故A错误。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B.人大代表有提案权，全国人大常委会没有提案权，故B错误。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C.人大代表有审议权，全国人大常委会没有审议权，故C错误。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D.最高人民法院由全国人大选举产生，要对其负责，受其监督，全国人大常委会审议最高法院的报告，是全国人大行使监督权的体现，故D正确。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​故选D。</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4.【答案】</w:t>
      </w:r>
      <w:r>
        <w:rPr>
          <w:rFonts w:hint="eastAsia" w:asciiTheme="minorEastAsia" w:hAnsiTheme="minorEastAsia" w:eastAsiaTheme="minorEastAsia" w:cstheme="minorEastAsia"/>
          <w:b/>
          <w:bCs/>
          <w:kern w:val="0"/>
          <w:sz w:val="24"/>
          <w:szCs w:val="24"/>
        </w:rPr>
        <w:t>D</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此题考查司法机关和依法治国等相关知识，考查学生调动知识和运用知识的能力。解答此题的关键是把握材料的主旨。</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人大是权力机关，法院由人大产生，并对人大负责，人大与法院之间并不是分工协作的关系，故不选①；材料未体现人大常委会立法权，故不选②；陕西省第十三届人大常委会第八次会议审议并通过《关于进一步加强人民法院民事执行工作的决议》，说明人民法院作为审判机关，对人大负责、受人大监督，体现了陕西省认真贯彻落实依法治国基本方略，故③④项正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​故选D。</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5.【答案】</w:t>
      </w:r>
      <w:r>
        <w:rPr>
          <w:rFonts w:hint="eastAsia" w:asciiTheme="minorEastAsia" w:hAnsiTheme="minorEastAsia" w:eastAsiaTheme="minorEastAsia" w:cstheme="minorEastAsia"/>
          <w:b/>
          <w:bCs/>
          <w:kern w:val="0"/>
          <w:sz w:val="24"/>
          <w:szCs w:val="24"/>
        </w:rPr>
        <w:t>A</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此题考查习近平新时代中国特色社会主义思想的知识，考查学生运用知识分析问题的能力。准确把握题意是解答此题的关键。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习近平新时代中国特色社会主义思想写入党章，是因为习近平新时代中国特色社会主义思想是马克思主义中国化的最新理论成果，是中国特色社会主义理论体系的重要组成部分，故①②正确；坚持独立自主、自力更生是我国现代化建设的根本出发点、立足点，故③错误；夸大了习近平新时代中国特色社会主义思想对中华民族复兴起着指导作用，故④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​故选A。</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6.【答案】</w:t>
      </w:r>
      <w:r>
        <w:rPr>
          <w:rFonts w:hint="eastAsia" w:asciiTheme="minorEastAsia" w:hAnsiTheme="minorEastAsia" w:eastAsiaTheme="minorEastAsia" w:cstheme="minorEastAsia"/>
          <w:b/>
          <w:bCs/>
          <w:kern w:val="0"/>
          <w:sz w:val="24"/>
          <w:szCs w:val="24"/>
        </w:rPr>
        <w:t>B</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此题考查全国人大常委会、人民代表大会制度的组织和活动原则的相关知识，考查知识的识记和理解能力。准确把握题意是解题的关键。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依据题意，《电子商务法》的出台过程说明全国人大常委会科学立法、民主立法、依法立法，人民代表大会制度的组织和活动原则是民主集中制，故①④项正确；“执行法律法规”说法错误，故不选②；“审议权”的行使主体是人大代表，而不是全国人大常委会，故不选③。</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故选B。</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7.【答案】</w:t>
      </w:r>
      <w:r>
        <w:rPr>
          <w:rFonts w:hint="eastAsia" w:asciiTheme="minorEastAsia" w:hAnsiTheme="minorEastAsia" w:eastAsiaTheme="minorEastAsia" w:cstheme="minorEastAsia"/>
          <w:b/>
          <w:bCs/>
          <w:kern w:val="0"/>
          <w:sz w:val="24"/>
          <w:szCs w:val="24"/>
        </w:rPr>
        <w:t>D</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此题考查国家治理体系和治理能力的相关知识，考查学生再现课本基础知识，获取和解读信息，调动和运用知识的能力，解题关键是要注意题干的中心意思，解题方法可用排除法。</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国家治理体系，是在党领导下人民管理国家的制度体系，国家治理能力则是运用国家制度管理社会各方面事务，国家治理体系和国家治理能力的关系主要表现为提高国家治理能力才能充分发挥国家治理体系的效能，有了好的国家治理体系才能提高治理能力，故③④项正确；全面深化改革的总目标是完善和发展中国特色主义制度，推进国家治理体系和治理能力现代化，中国特色社会主义制度是当代中国发展进步的根本制度保障，故不选①②。</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故选D。</w:t>
      </w:r>
      <w:r>
        <w:rPr>
          <w:rFonts w:hint="eastAsia" w:asciiTheme="minorEastAsia" w:hAnsiTheme="minorEastAsia" w:eastAsiaTheme="minorEastAsia" w:cstheme="minorEastAsia"/>
          <w:b/>
          <w:bCs/>
          <w:kern w:val="0"/>
          <w:sz w:val="24"/>
          <w:szCs w:val="24"/>
        </w:rPr>
        <w:br w:type="textWrapp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8.【答案】</w:t>
      </w:r>
      <w:r>
        <w:rPr>
          <w:rFonts w:hint="eastAsia" w:asciiTheme="minorEastAsia" w:hAnsiTheme="minorEastAsia" w:eastAsiaTheme="minorEastAsia" w:cstheme="minorEastAsia"/>
          <w:b/>
          <w:bCs/>
          <w:kern w:val="0"/>
          <w:sz w:val="24"/>
          <w:szCs w:val="24"/>
        </w:rPr>
        <w:t>A</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此题考查中国共产党的地位、政府的职能，考查学生调动所学知识理解和分析问题的能力。解答此题的关键是审题，此题为组合式选择题，可采用排除法解答。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材料中，习近平总书记总结了2018年经济工作，分析了当前经济形势，部署了2019年工作，彰显了中国共产党是我国的领导核心，故①项正确；中国共产党是中国特色社会主义事业的领导核心，政府履行管理和服务的职能，管理经济建设工作是政府的职能，故②项错误；全国人民代表大会是我国最高国家权力机关，故③项错误；材料中，李克强总理对2019年经济工作作出了具体部署，体现了国务院具有组织经济建设的职能，故④项正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​故选A。</w:t>
      </w:r>
      <w:r>
        <w:rPr>
          <w:rFonts w:hint="eastAsia" w:asciiTheme="minorEastAsia" w:hAnsiTheme="minorEastAsia" w:eastAsiaTheme="minorEastAsia" w:cstheme="minorEastAsia"/>
          <w:b/>
          <w:bCs/>
          <w:kern w:val="0"/>
          <w:sz w:val="24"/>
          <w:szCs w:val="24"/>
        </w:rPr>
        <w:br w:type="textWrapp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9.【答案】</w:t>
      </w:r>
      <w:r>
        <w:rPr>
          <w:rFonts w:hint="eastAsia" w:asciiTheme="minorEastAsia" w:hAnsiTheme="minorEastAsia" w:eastAsiaTheme="minorEastAsia" w:cstheme="minorEastAsia"/>
          <w:b/>
          <w:bCs/>
          <w:kern w:val="0"/>
          <w:sz w:val="24"/>
          <w:szCs w:val="24"/>
        </w:rPr>
        <w:t>B</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此题考查党的领导、人民当家作主与依法治国的知识，考查学生调动和运用知识的能力，解题关键是把握材料主旨。</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为进一步推进全面依法治国，中共中央向全国人大常委会提出《中国共产党中央委员会关于修改宪法部分内容的建议》；2018年3月11日，十三届全国人大一次会议审议通过了《中华人民共和国宪法修正案》。这体现了党领导宪法法律的修订，党的领导、人民当家作主与依法治国的统一，故①④项正确；依法执政是党执政的基本方式，故②错误；中国共产党是领导核心，并不具体组织宪法法律的实施，故不选③。</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故选B。</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10.【答案】</w:t>
      </w:r>
      <w:r>
        <w:rPr>
          <w:rFonts w:hint="eastAsia" w:asciiTheme="minorEastAsia" w:hAnsiTheme="minorEastAsia" w:eastAsiaTheme="minorEastAsia" w:cstheme="minorEastAsia"/>
          <w:b/>
          <w:bCs/>
          <w:kern w:val="0"/>
          <w:sz w:val="24"/>
          <w:szCs w:val="24"/>
        </w:rPr>
        <w:t>C</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此题考查人民民主专政、发展社会主义民主政治的有关知识，考查学生调动和运用知识的能力，解题关键是准确把握教材基础知识。</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A.材料未体现公民自觉遵法守法有利于实现当家作主，故不选A。</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B.保证人民充分行使当家作主的权利，维护人民当家作主的地位是全面依法治国的总目标，故B错误。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C.法治不仅是一种社会信仰， 也是一种生活刚需，完善制度化约束才能构建法治社会，实现美好生活，体现了推进社会主义法治建设有助于实现人民权益，故C正确。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D.公民义务的履行是权利的实现的前提，故D错误。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11.【答案】</w:t>
      </w:r>
      <w:r>
        <w:rPr>
          <w:rFonts w:hint="eastAsia" w:asciiTheme="minorEastAsia" w:hAnsiTheme="minorEastAsia" w:eastAsiaTheme="minorEastAsia" w:cstheme="minorEastAsia"/>
          <w:b/>
          <w:bCs/>
          <w:kern w:val="0"/>
          <w:sz w:val="24"/>
          <w:szCs w:val="24"/>
        </w:rPr>
        <w:t>C</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【分析】</w:t>
      </w:r>
      <w:r>
        <w:rPr>
          <w:rFonts w:hint="eastAsia" w:asciiTheme="minorEastAsia" w:hAnsiTheme="minorEastAsia" w:eastAsiaTheme="minorEastAsia" w:cstheme="minorEastAsia"/>
          <w:b/>
          <w:bCs/>
          <w:color w:val="000000"/>
          <w:kern w:val="0"/>
          <w:sz w:val="24"/>
          <w:szCs w:val="24"/>
        </w:rPr>
        <w:br w:type="textWrapping"/>
      </w:r>
      <w:r>
        <w:rPr>
          <w:rFonts w:hint="eastAsia" w:asciiTheme="minorEastAsia" w:hAnsiTheme="minorEastAsia" w:eastAsiaTheme="minorEastAsia" w:cstheme="minorEastAsia"/>
          <w:b/>
          <w:bCs/>
          <w:color w:val="000000"/>
          <w:kern w:val="0"/>
          <w:sz w:val="24"/>
          <w:szCs w:val="24"/>
        </w:rPr>
        <w:t>此题考查依法执政、发展社会主义民主政治的知识，考查学生对基础知识的理解能力。解题的关键是准确把握题干内容主旨。此题是组合选择题，可采用排除法。</w:t>
      </w:r>
      <w:r>
        <w:rPr>
          <w:rFonts w:hint="eastAsia" w:asciiTheme="minorEastAsia" w:hAnsiTheme="minorEastAsia" w:eastAsiaTheme="minorEastAsia" w:cstheme="minorEastAsia"/>
          <w:b/>
          <w:bCs/>
          <w:color w:val="000000"/>
          <w:kern w:val="0"/>
          <w:sz w:val="24"/>
          <w:szCs w:val="24"/>
        </w:rPr>
        <w:br w:type="textWrapping"/>
      </w:r>
      <w:r>
        <w:rPr>
          <w:rFonts w:hint="eastAsia" w:asciiTheme="minorEastAsia" w:hAnsiTheme="minorEastAsia" w:eastAsiaTheme="minorEastAsia" w:cstheme="minorEastAsia"/>
          <w:b/>
          <w:bCs/>
          <w:color w:val="000000"/>
          <w:kern w:val="0"/>
          <w:sz w:val="24"/>
          <w:szCs w:val="24"/>
        </w:rPr>
        <w:t>【解答】</w:t>
      </w:r>
      <w:r>
        <w:rPr>
          <w:rFonts w:hint="eastAsia" w:asciiTheme="minorEastAsia" w:hAnsiTheme="minorEastAsia" w:eastAsiaTheme="minorEastAsia" w:cstheme="minorEastAsia"/>
          <w:b/>
          <w:bCs/>
          <w:color w:val="000000"/>
          <w:kern w:val="0"/>
          <w:sz w:val="24"/>
          <w:szCs w:val="24"/>
        </w:rPr>
        <w:br w:type="textWrapping"/>
      </w:r>
      <w:r>
        <w:rPr>
          <w:rFonts w:hint="eastAsia" w:asciiTheme="minorEastAsia" w:hAnsiTheme="minorEastAsia" w:eastAsiaTheme="minorEastAsia" w:cstheme="minorEastAsia"/>
          <w:b/>
          <w:bCs/>
          <w:color w:val="000000"/>
          <w:kern w:val="0"/>
          <w:sz w:val="24"/>
          <w:szCs w:val="24"/>
        </w:rPr>
        <w:t>由党委提出建议，政府部门拟定工作报告，然后广泛征求意见，最后提交人大批准，体现了</w:t>
      </w:r>
      <w:r>
        <w:rPr>
          <w:rFonts w:hint="eastAsia" w:asciiTheme="minorEastAsia" w:hAnsiTheme="minorEastAsia" w:eastAsiaTheme="minorEastAsia" w:cstheme="minorEastAsia"/>
          <w:b/>
          <w:bCs/>
          <w:kern w:val="0"/>
          <w:sz w:val="24"/>
          <w:szCs w:val="24"/>
        </w:rPr>
        <w:t>党的领导、人民当家作主和依法治国是有机统一的，说明党坚持依法执政，党的主张通过法定程序上升为国家意志，故②④项正确；决策形成过程，没有涉及人民群众的监督权得到切实保障，而是反映了人民群众参与民主决策的权利得到保障，故不选①；人大是我国的国家权力机关，负责重要决策的制定，但不是执行机关，故③项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​故选C。</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12.【答案】</w:t>
      </w:r>
      <w:r>
        <w:rPr>
          <w:rFonts w:hint="eastAsia" w:asciiTheme="minorEastAsia" w:hAnsiTheme="minorEastAsia" w:eastAsiaTheme="minorEastAsia" w:cstheme="minorEastAsia"/>
          <w:b/>
          <w:bCs/>
          <w:kern w:val="0"/>
          <w:sz w:val="24"/>
          <w:szCs w:val="24"/>
        </w:rPr>
        <w:t>C</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此题考查依法治国和党的领导的有关知识，考查学生获取和解读信息和调动运用知识的能力，解题关键是准确理解题意。此题属于四选二式组合选择题，一般用排除法。</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中国共产党是社会主义事业的领导核心，依法治国必须坚持党的领导，故①符合题意；材料未涉及立法工作，故不选②；完善国家法律体系的主体是立法机关，不是中国共产党，故③错误；把党长期以来领导政法工作的成功经验转化为制度成果，是实现依法治国与依规治党有机统一的重要举措，表明党的领导与社会主义法治是一致的，故④符合题意。</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​故选C。</w:t>
      </w:r>
      <w:r>
        <w:rPr>
          <w:rFonts w:hint="eastAsia" w:asciiTheme="minorEastAsia" w:hAnsiTheme="minorEastAsia" w:eastAsiaTheme="minorEastAsia" w:cstheme="minorEastAsia"/>
          <w:b/>
          <w:bCs/>
          <w:kern w:val="0"/>
          <w:sz w:val="24"/>
          <w:szCs w:val="24"/>
        </w:rPr>
        <w:br w:type="textWrapp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13.【答案】</w:t>
      </w:r>
      <w:r>
        <w:rPr>
          <w:rFonts w:hint="eastAsia" w:asciiTheme="minorEastAsia" w:hAnsiTheme="minorEastAsia" w:eastAsiaTheme="minorEastAsia" w:cstheme="minorEastAsia"/>
          <w:b/>
          <w:bCs/>
          <w:kern w:val="0"/>
          <w:sz w:val="24"/>
          <w:szCs w:val="24"/>
        </w:rPr>
        <w:t>A</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略</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14.【答案】</w:t>
      </w:r>
      <w:r>
        <w:rPr>
          <w:rFonts w:hint="eastAsia" w:asciiTheme="minorEastAsia" w:hAnsiTheme="minorEastAsia" w:eastAsiaTheme="minorEastAsia" w:cstheme="minorEastAsia"/>
          <w:b/>
          <w:bCs/>
          <w:kern w:val="0"/>
          <w:sz w:val="24"/>
          <w:szCs w:val="24"/>
        </w:rPr>
        <w:t>D</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此题考查民主管理的相关知识，考查学生解读材料分析问题的能力。解答的关键是审题，搞清民主管理的范围和性质。</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村委会属于基层群众性自治组织，属于民主管理范畴，这一模式坚持了党的领导、人民民主、依法治国有机统一，实现了自治与法治的创新结合，破除了人治弊端，故选③④；村务管理模式不属于党组织建设，故不选①；村委会属于基层群众性自治组织，不属于行政机关，村务管理不属于国家事务管理，故不选②。</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故选D。</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15.【答案】</w:t>
      </w:r>
      <w:r>
        <w:rPr>
          <w:rFonts w:hint="eastAsia" w:asciiTheme="minorEastAsia" w:hAnsiTheme="minorEastAsia" w:eastAsiaTheme="minorEastAsia" w:cstheme="minorEastAsia"/>
          <w:b/>
          <w:bCs/>
          <w:kern w:val="0"/>
          <w:sz w:val="24"/>
          <w:szCs w:val="24"/>
        </w:rPr>
        <w:t>A</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【分析】</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此题考查人民代表大会和中国发展进步的政治制度保障的知识，考查学生调动知识分析问题的能力。准确把握题意是解答此题的关键。</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【解答】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民生实事实行人大代表票决制表明人民代表大会制度坚持民主集中制的原则，人民当家作主是社会主义民主政治的本质和核心，故①②正确；政府坚持为人民服务的工作态度，坚持从群众中来到群众中去的工作方法，故③错误；决定权属于人大，而不属于人大代表，故④错误。</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​故选A。</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3333FF"/>
          <w:kern w:val="0"/>
          <w:sz w:val="24"/>
          <w:szCs w:val="24"/>
        </w:rPr>
        <w:t>16.【答案】</w:t>
      </w:r>
      <w:r>
        <w:rPr>
          <w:rFonts w:hint="eastAsia" w:asciiTheme="minorEastAsia" w:hAnsiTheme="minorEastAsia" w:eastAsiaTheme="minorEastAsia" w:cstheme="minorEastAsia"/>
          <w:b/>
          <w:bCs/>
          <w:kern w:val="0"/>
          <w:sz w:val="24"/>
          <w:szCs w:val="24"/>
        </w:rPr>
        <w:t>（1）①我国是人民民主专政的国家，广大人民根本利益一致，为构筑全社会扶贫合力提供了政治基础。②党的领导是中国特色社会主义制度的最大优势，党的政治领导核心作用，为构筑全社会扶贫合力提供了根本政治保证。③人民代表大会制度和社会主义协商民主制度，为广泛汇集扶贫共识，构筑全社会扶贫合力提供了制度保证。④我国实行依法治国，为动员和组织一切积极因素共同参与扶贫提供了法治保证。</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（2）示例：①力推扶贫攻坚，彰显执政为民。②党和国家发布指导意见，扶贫攻坚吹响冲锋号角。</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color w:val="3333FF"/>
          <w:kern w:val="0"/>
          <w:sz w:val="24"/>
          <w:szCs w:val="24"/>
        </w:rPr>
        <w:t>【解析】</w:t>
      </w:r>
    </w:p>
    <w:p>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此题考查国体、社会主义民主政治、党的领导等有关知识，考查学生调动和运用知识的能力。审读设问，分析我国在构筑全社会扶贫合力方面所具有的政治优势和制度优势。解答此题，可从我国国体；党的领导；人民代表大会制度和社会主义协商民主制度；依法治国等角度组织语言回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2）此题考查矛盾的有关知识，考查学生调动和运用知识的能力。审读设问，运用“矛盾分析法”的知识，说明我们如何才能确保打赢未来3年的这场脱贫攻坚战。解答此题，抓住“脱贫工作的成就和困难与挑战，采取超常规举措、集中力量”等信息，可从全面的观点；具体问题具体分析；着重解决主要矛盾等角度组织语言回答。</w:t>
      </w:r>
      <w:r>
        <w:rPr>
          <w:rFonts w:hint="eastAsia" w:asciiTheme="minorEastAsia" w:hAnsiTheme="minorEastAsia" w:eastAsiaTheme="minorEastAsia" w:cstheme="minorEastAsia"/>
          <w:b/>
          <w:bCs/>
          <w:kern w:val="0"/>
          <w:sz w:val="24"/>
          <w:szCs w:val="24"/>
        </w:rPr>
        <w:br w:type="textWrapping"/>
      </w:r>
      <w:r>
        <w:rPr>
          <w:rFonts w:hint="eastAsia" w:asciiTheme="minorEastAsia" w:hAnsiTheme="minorEastAsia" w:eastAsiaTheme="minorEastAsia" w:cstheme="minorEastAsia"/>
          <w:b/>
          <w:bCs/>
          <w:kern w:val="0"/>
          <w:sz w:val="24"/>
          <w:szCs w:val="24"/>
        </w:rPr>
        <w:t>（3）此题属于开放性试题，考查学生调动和运用知识的能力。审读设问，请从《政治生活》角度，就中共中央、国务院发布关于打赢扶贫攻坚战三年行动指导意见这条新闻，写出两条简要评论。解答此题，可从力推扶贫攻坚，彰显执政为民；党和国家发布指导意见，扶贫攻坚吹响冲锋号角等角度回答，言之成理即可。</w:t>
      </w:r>
      <w:r>
        <w:rPr>
          <w:rFonts w:hint="eastAsia" w:asciiTheme="minorEastAsia" w:hAnsiTheme="minorEastAsia" w:eastAsiaTheme="minorEastAsia" w:cstheme="minorEastAsia"/>
          <w:b/>
          <w:bCs/>
          <w:kern w:val="0"/>
          <w:sz w:val="24"/>
          <w:szCs w:val="24"/>
        </w:rPr>
        <w:br w:type="textWrapping"/>
      </w:r>
    </w:p>
    <w:p>
      <w:pPr>
        <w:numPr>
          <w:ilvl w:val="0"/>
          <w:numId w:val="0"/>
        </w:numPr>
        <w:spacing w:line="240" w:lineRule="auto"/>
        <w:textAlignment w:val="center"/>
        <w:rPr>
          <w:rFonts w:hint="eastAsia" w:asciiTheme="minorEastAsia" w:hAnsiTheme="minorEastAsia" w:eastAsiaTheme="minorEastAsia" w:cstheme="minorEastAsia"/>
          <w:b/>
          <w:bCs/>
          <w:kern w:val="0"/>
          <w:sz w:val="24"/>
          <w:szCs w:val="24"/>
        </w:rPr>
      </w:pPr>
    </w:p>
    <w:sectPr>
      <w:pgSz w:w="11850" w:h="16783"/>
      <w:pgMar w:top="720" w:right="720" w:bottom="720" w:left="72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CF00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paragraph" w:customStyle="1" w:styleId="15">
    <w:name w:val="Normal45"/>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2019-06-12T09:21:14Z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