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spacing w:line="240" w:lineRule="auto"/>
        <w:ind w:left="-404" w:leftChars="-202" w:right="200" w:rightChars="100" w:firstLine="0" w:firstLineChars="0"/>
        <w:jc w:val="center"/>
        <w:textAlignment w:val="center"/>
        <w:outlineLvl w:val="9"/>
        <w:rPr>
          <w:rFonts w:ascii="Times New Roman" w:hAnsi="Times New Roman" w:eastAsia="黑体"/>
          <w:b/>
          <w:bCs/>
          <w:sz w:val="24"/>
          <w:szCs w:val="24"/>
        </w:rPr>
      </w:pPr>
      <w:r>
        <w:rPr>
          <w:rFonts w:ascii="Times New Roman" w:hAnsi="Times New Roman" w:eastAsia="黑体"/>
          <w:b/>
          <w:bCs/>
          <w:sz w:val="24"/>
          <w:szCs w:val="24"/>
        </w:rPr>
        <w:pict>
          <v:shape id="_x0000_s1025" o:spid="_x0000_s1025" o:spt="75" type="#_x0000_t75" style="position:absolute;left:0pt;margin-left:984pt;margin-top:876pt;height:27pt;width:38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ascii="Times New Roman" w:hAnsi="Times New Roman" w:eastAsia="黑体"/>
          <w:b/>
          <w:bCs/>
          <w:sz w:val="24"/>
          <w:szCs w:val="24"/>
        </w:rPr>
        <w:t>201</w:t>
      </w:r>
      <w:r>
        <w:rPr>
          <w:rFonts w:hint="eastAsia" w:ascii="Times New Roman" w:hAnsi="Times New Roman" w:eastAsia="黑体"/>
          <w:b/>
          <w:bCs/>
          <w:sz w:val="24"/>
          <w:szCs w:val="24"/>
        </w:rPr>
        <w:t>9</w:t>
      </w:r>
      <w:r>
        <w:rPr>
          <w:rFonts w:ascii="Times New Roman" w:hAnsi="Times New Roman" w:eastAsia="黑体"/>
          <w:b/>
          <w:bCs/>
          <w:sz w:val="24"/>
          <w:szCs w:val="24"/>
        </w:rPr>
        <w:t>年</w:t>
      </w:r>
      <w:r>
        <w:rPr>
          <w:rFonts w:hint="eastAsia" w:ascii="Times New Roman" w:hAnsi="Times New Roman" w:eastAsia="黑体"/>
          <w:b/>
          <w:bCs/>
          <w:sz w:val="24"/>
          <w:szCs w:val="24"/>
        </w:rPr>
        <w:t>桂阳八中上</w:t>
      </w:r>
      <w:r>
        <w:rPr>
          <w:rFonts w:ascii="Times New Roman" w:hAnsi="Times New Roman" w:eastAsia="黑体"/>
          <w:b/>
          <w:bCs/>
          <w:sz w:val="24"/>
          <w:szCs w:val="24"/>
        </w:rPr>
        <w:t>学期</w:t>
      </w:r>
      <w:r>
        <w:rPr>
          <w:rFonts w:hint="eastAsia" w:ascii="Times New Roman" w:hAnsi="Times New Roman" w:eastAsia="黑体"/>
          <w:b/>
          <w:bCs/>
          <w:sz w:val="24"/>
          <w:szCs w:val="24"/>
          <w:lang w:eastAsia="zh-CN"/>
        </w:rPr>
        <w:t>期中</w:t>
      </w:r>
      <w:r>
        <w:rPr>
          <w:rFonts w:hint="eastAsia" w:ascii="Times New Roman" w:hAnsi="Times New Roman" w:eastAsia="黑体"/>
          <w:b/>
          <w:bCs/>
          <w:sz w:val="24"/>
          <w:szCs w:val="24"/>
        </w:rPr>
        <w:t>考试</w:t>
      </w:r>
      <w:r>
        <w:rPr>
          <w:rFonts w:hint="eastAsia" w:ascii="Times New Roman" w:hAnsi="Times New Roman" w:eastAsia="黑体"/>
          <w:b/>
          <w:bCs/>
          <w:sz w:val="24"/>
          <w:szCs w:val="24"/>
          <w:lang w:eastAsia="zh-CN"/>
        </w:rPr>
        <w:t>试</w:t>
      </w:r>
      <w:r>
        <w:rPr>
          <w:rFonts w:hint="eastAsia" w:ascii="Times New Roman" w:hAnsi="Times New Roman" w:eastAsia="黑体"/>
          <w:b/>
          <w:bCs/>
          <w:sz w:val="24"/>
          <w:szCs w:val="24"/>
        </w:rPr>
        <w:t>卷</w:t>
      </w:r>
    </w:p>
    <w:p>
      <w:pPr>
        <w:keepNext w:val="0"/>
        <w:keepLines w:val="0"/>
        <w:pageBreakBefore w:val="0"/>
        <w:widowControl/>
        <w:kinsoku/>
        <w:wordWrap/>
        <w:overflowPunct/>
        <w:topLinePunct w:val="0"/>
        <w:autoSpaceDE/>
        <w:autoSpaceDN/>
        <w:bidi w:val="0"/>
        <w:spacing w:line="240" w:lineRule="auto"/>
        <w:ind w:right="200" w:rightChars="100" w:firstLine="0" w:firstLineChars="0"/>
        <w:jc w:val="center"/>
        <w:outlineLvl w:val="9"/>
        <w:rPr>
          <w:rFonts w:ascii="Times New Roman" w:hAnsi="Times New Roman" w:eastAsia="黑体"/>
          <w:b/>
          <w:bCs/>
          <w:sz w:val="21"/>
          <w:szCs w:val="21"/>
        </w:rPr>
      </w:pPr>
      <w:r>
        <w:rPr>
          <w:rFonts w:ascii="Times New Roman" w:hAnsi="Times New Roman" w:eastAsia="黑体"/>
          <w:b/>
          <w:bCs/>
          <w:sz w:val="21"/>
          <w:szCs w:val="21"/>
        </w:rPr>
        <w:t>高</w:t>
      </w:r>
      <w:r>
        <w:rPr>
          <w:rFonts w:hint="eastAsia" w:ascii="Times New Roman" w:hAnsi="Times New Roman" w:eastAsia="黑体"/>
          <w:b/>
          <w:bCs/>
          <w:sz w:val="21"/>
          <w:szCs w:val="21"/>
        </w:rPr>
        <w:t>一</w:t>
      </w:r>
      <w:r>
        <w:rPr>
          <w:rFonts w:ascii="Times New Roman" w:hAnsi="Times New Roman" w:eastAsia="黑体"/>
          <w:b/>
          <w:bCs/>
          <w:sz w:val="21"/>
          <w:szCs w:val="21"/>
        </w:rPr>
        <w:t>政治</w:t>
      </w:r>
    </w:p>
    <w:p>
      <w:pPr>
        <w:keepNext w:val="0"/>
        <w:keepLines w:val="0"/>
        <w:pageBreakBefore w:val="0"/>
        <w:widowControl/>
        <w:kinsoku/>
        <w:wordWrap/>
        <w:overflowPunct/>
        <w:topLinePunct w:val="0"/>
        <w:autoSpaceDE/>
        <w:autoSpaceDN/>
        <w:bidi w:val="0"/>
        <w:adjustRightInd w:val="0"/>
        <w:spacing w:line="240" w:lineRule="auto"/>
        <w:ind w:right="200" w:rightChars="100" w:firstLine="0" w:firstLineChars="0"/>
        <w:jc w:val="center"/>
        <w:textAlignment w:val="center"/>
        <w:outlineLvl w:val="9"/>
        <w:rPr>
          <w:rFonts w:ascii="Times New Roman" w:hAnsi="Times New Roman" w:eastAsia="楷体"/>
          <w:b/>
          <w:bCs/>
          <w:sz w:val="21"/>
          <w:szCs w:val="21"/>
        </w:rPr>
      </w:pPr>
      <w:r>
        <w:rPr>
          <w:rFonts w:ascii="Times New Roman" w:hAnsi="Times New Roman" w:eastAsia="楷体"/>
          <w:b/>
          <w:bCs/>
          <w:sz w:val="21"/>
          <w:szCs w:val="21"/>
        </w:rPr>
        <w:t>（考试时间：90分钟  试卷</w:t>
      </w:r>
      <w:r>
        <w:rPr>
          <w:rFonts w:hint="eastAsia" w:ascii="Times New Roman" w:hAnsi="Times New Roman" w:eastAsia="楷体"/>
          <w:b/>
          <w:bCs/>
          <w:sz w:val="21"/>
          <w:szCs w:val="21"/>
          <w:lang w:eastAsia="zh-CN"/>
        </w:rPr>
        <w:t>总</w:t>
      </w:r>
      <w:r>
        <w:rPr>
          <w:rFonts w:ascii="Times New Roman" w:hAnsi="Times New Roman" w:eastAsia="楷体"/>
          <w:b/>
          <w:bCs/>
          <w:sz w:val="21"/>
          <w:szCs w:val="21"/>
        </w:rPr>
        <w:t>分：100分）</w:t>
      </w:r>
    </w:p>
    <w:p>
      <w:pPr>
        <w:keepNext w:val="0"/>
        <w:keepLines w:val="0"/>
        <w:pageBreakBefore w:val="0"/>
        <w:widowControl/>
        <w:kinsoku/>
        <w:wordWrap/>
        <w:overflowPunct/>
        <w:topLinePunct w:val="0"/>
        <w:autoSpaceDE/>
        <w:autoSpaceDN/>
        <w:bidi w:val="0"/>
        <w:adjustRightInd w:val="0"/>
        <w:snapToGrid w:val="0"/>
        <w:spacing w:line="240" w:lineRule="auto"/>
        <w:ind w:right="200" w:rightChars="100" w:firstLine="0" w:firstLineChars="0"/>
        <w:outlineLvl w:val="9"/>
        <w:rPr>
          <w:rFonts w:hint="eastAsia" w:ascii="Times New Roman" w:hAnsi="Times New Roman" w:eastAsia="黑体"/>
          <w:b/>
          <w:bCs/>
          <w:sz w:val="22"/>
          <w:szCs w:val="22"/>
        </w:rPr>
      </w:pPr>
      <w:r>
        <w:rPr>
          <w:rFonts w:ascii="Times New Roman" w:hAnsi="Times New Roman" w:eastAsia="黑体"/>
          <w:b/>
          <w:bCs/>
          <w:sz w:val="22"/>
          <w:szCs w:val="22"/>
        </w:rPr>
        <w:t>一、选择题</w:t>
      </w:r>
      <w:r>
        <w:rPr>
          <w:rFonts w:hint="eastAsia" w:ascii="Times New Roman" w:hAnsi="Times New Roman" w:eastAsia="黑体"/>
          <w:b/>
          <w:bCs/>
          <w:sz w:val="22"/>
          <w:szCs w:val="22"/>
          <w:lang w:eastAsia="zh-CN"/>
        </w:rPr>
        <w:t>。</w:t>
      </w:r>
      <w:r>
        <w:rPr>
          <w:rFonts w:ascii="Times New Roman" w:hAnsi="Times New Roman" w:eastAsia="黑体"/>
          <w:b/>
          <w:bCs/>
          <w:sz w:val="22"/>
          <w:szCs w:val="22"/>
        </w:rPr>
        <w:t>本题共</w:t>
      </w:r>
      <w:r>
        <w:rPr>
          <w:rFonts w:hint="eastAsia" w:ascii="Times New Roman" w:hAnsi="Times New Roman" w:eastAsia="黑体"/>
          <w:b/>
          <w:bCs/>
          <w:sz w:val="22"/>
          <w:szCs w:val="22"/>
          <w:lang w:val="en-US" w:eastAsia="zh-CN"/>
        </w:rPr>
        <w:t>30</w:t>
      </w:r>
      <w:r>
        <w:rPr>
          <w:rFonts w:ascii="Times New Roman" w:hAnsi="Times New Roman" w:eastAsia="黑体"/>
          <w:b/>
          <w:bCs/>
          <w:sz w:val="22"/>
          <w:szCs w:val="22"/>
        </w:rPr>
        <w:t>小题，每小题2分，共</w:t>
      </w:r>
      <w:r>
        <w:rPr>
          <w:rFonts w:hint="eastAsia" w:ascii="Times New Roman" w:hAnsi="Times New Roman" w:eastAsia="黑体"/>
          <w:b/>
          <w:bCs/>
          <w:sz w:val="22"/>
          <w:szCs w:val="22"/>
          <w:lang w:val="en-US" w:eastAsia="zh-CN"/>
        </w:rPr>
        <w:t>6</w:t>
      </w:r>
      <w:r>
        <w:rPr>
          <w:rFonts w:ascii="Times New Roman" w:hAnsi="Times New Roman" w:eastAsia="黑体"/>
          <w:b/>
          <w:bCs/>
          <w:sz w:val="22"/>
          <w:szCs w:val="22"/>
        </w:rPr>
        <w:t>0分。在每小题给出的四个选项中，只有一个选项正确</w:t>
      </w:r>
      <w:r>
        <w:rPr>
          <w:rFonts w:hint="eastAsia" w:ascii="Times New Roman" w:hAnsi="Times New Roman" w:eastAsia="黑体"/>
          <w:b/>
          <w:bCs/>
          <w:sz w:val="22"/>
          <w:szCs w:val="22"/>
        </w:rPr>
        <w:t>。</w:t>
      </w:r>
    </w:p>
    <w:p>
      <w:pPr>
        <w:keepNext w:val="0"/>
        <w:keepLines w:val="0"/>
        <w:pageBreakBefore w:val="0"/>
        <w:widowControl/>
        <w:kinsoku/>
        <w:wordWrap/>
        <w:overflowPunct/>
        <w:topLinePunct w:val="0"/>
        <w:autoSpaceDE/>
        <w:autoSpaceDN/>
        <w:bidi w:val="0"/>
        <w:spacing w:line="240" w:lineRule="auto"/>
        <w:ind w:right="200" w:rightChars="100" w:firstLine="0" w:firstLineChars="0"/>
        <w:outlineLvl w:val="9"/>
        <w:rPr>
          <w:rFonts w:hint="eastAsia" w:eastAsia="宋体"/>
          <w:b/>
          <w:bCs/>
          <w:sz w:val="21"/>
          <w:szCs w:val="21"/>
          <w:lang w:eastAsia="zh-CN"/>
        </w:rPr>
      </w:pPr>
      <w:r>
        <w:rPr>
          <w:rFonts w:hint="eastAsia"/>
          <w:b/>
          <w:bCs/>
          <w:sz w:val="21"/>
          <w:szCs w:val="21"/>
        </w:rPr>
        <w:t>1.我国是人民民主专政的社会主义国家,人民民主专政的本质是</w:t>
      </w:r>
      <w:r>
        <w:rPr>
          <w:rFonts w:hint="eastAsia"/>
          <w:b/>
          <w:bCs/>
          <w:sz w:val="21"/>
          <w:szCs w:val="21"/>
          <w:lang w:eastAsia="zh-CN"/>
        </w:rPr>
        <w:t>（</w:t>
      </w:r>
      <w:r>
        <w:rPr>
          <w:rFonts w:hint="eastAsia"/>
          <w:b/>
          <w:bCs/>
          <w:sz w:val="21"/>
          <w:szCs w:val="21"/>
          <w:lang w:val="en-US" w:eastAsia="zh-CN"/>
        </w:rPr>
        <w:t xml:space="preserve">   </w:t>
      </w:r>
      <w:r>
        <w:rPr>
          <w:rFonts w:hint="eastAsia"/>
          <w:b/>
          <w:bCs/>
          <w:sz w:val="21"/>
          <w:szCs w:val="21"/>
          <w:lang w:eastAsia="zh-CN"/>
        </w:rPr>
        <w:t>）。</w:t>
      </w:r>
    </w:p>
    <w:p>
      <w:pPr>
        <w:keepNext w:val="0"/>
        <w:keepLines w:val="0"/>
        <w:pageBreakBefore w:val="0"/>
        <w:widowControl/>
        <w:kinsoku/>
        <w:wordWrap/>
        <w:overflowPunct/>
        <w:topLinePunct w:val="0"/>
        <w:autoSpaceDE/>
        <w:autoSpaceDN/>
        <w:bidi w:val="0"/>
        <w:spacing w:line="240" w:lineRule="auto"/>
        <w:ind w:right="200" w:rightChars="100" w:firstLine="0" w:firstLineChars="0"/>
        <w:outlineLvl w:val="9"/>
        <w:rPr>
          <w:rFonts w:hint="eastAsia"/>
          <w:b/>
          <w:bCs/>
          <w:sz w:val="21"/>
          <w:szCs w:val="21"/>
        </w:rPr>
      </w:pPr>
      <w:r>
        <w:rPr>
          <w:rFonts w:hint="eastAsia"/>
          <w:b/>
          <w:bCs/>
          <w:sz w:val="21"/>
          <w:szCs w:val="21"/>
        </w:rPr>
        <w:t>A.工农联盟</w:t>
      </w:r>
      <w:r>
        <w:rPr>
          <w:rFonts w:hint="eastAsia"/>
          <w:b/>
          <w:bCs/>
          <w:sz w:val="21"/>
          <w:szCs w:val="21"/>
          <w:lang w:val="en-US" w:eastAsia="zh-CN"/>
        </w:rPr>
        <w:t xml:space="preserve">              </w:t>
      </w:r>
      <w:r>
        <w:rPr>
          <w:rFonts w:hint="eastAsia"/>
          <w:b/>
          <w:bCs/>
          <w:sz w:val="21"/>
          <w:szCs w:val="21"/>
        </w:rPr>
        <w:t>B.工人阶级领导</w:t>
      </w:r>
      <w:r>
        <w:rPr>
          <w:rFonts w:hint="eastAsia"/>
          <w:b/>
          <w:bCs/>
          <w:sz w:val="21"/>
          <w:szCs w:val="21"/>
          <w:lang w:val="en-US" w:eastAsia="zh-CN"/>
        </w:rPr>
        <w:t xml:space="preserve">         </w:t>
      </w:r>
      <w:r>
        <w:rPr>
          <w:rFonts w:hint="eastAsia"/>
          <w:b/>
          <w:bCs/>
          <w:sz w:val="21"/>
          <w:szCs w:val="21"/>
        </w:rPr>
        <w:t>C.人民当家作主</w:t>
      </w:r>
      <w:r>
        <w:rPr>
          <w:rFonts w:hint="eastAsia"/>
          <w:b/>
          <w:bCs/>
          <w:sz w:val="21"/>
          <w:szCs w:val="21"/>
          <w:lang w:val="en-US" w:eastAsia="zh-CN"/>
        </w:rPr>
        <w:t xml:space="preserve">        </w:t>
      </w:r>
      <w:r>
        <w:rPr>
          <w:rFonts w:hint="eastAsia"/>
          <w:b/>
          <w:bCs/>
          <w:sz w:val="21"/>
          <w:szCs w:val="21"/>
        </w:rPr>
        <w:t>D.人民直接行使国家权力</w:t>
      </w:r>
    </w:p>
    <w:p>
      <w:pPr>
        <w:keepNext w:val="0"/>
        <w:keepLines w:val="0"/>
        <w:pageBreakBefore w:val="0"/>
        <w:widowControl/>
        <w:kinsoku/>
        <w:wordWrap/>
        <w:overflowPunct/>
        <w:topLinePunct w:val="0"/>
        <w:autoSpaceDE/>
        <w:autoSpaceDN/>
        <w:bidi w:val="0"/>
        <w:spacing w:line="240" w:lineRule="auto"/>
        <w:ind w:right="200" w:rightChars="100" w:firstLine="0" w:firstLineChars="0"/>
        <w:outlineLvl w:val="9"/>
        <w:rPr>
          <w:rFonts w:hint="eastAsia" w:eastAsia="宋体"/>
          <w:b/>
          <w:bCs/>
          <w:sz w:val="21"/>
          <w:szCs w:val="21"/>
          <w:lang w:val="en-US" w:eastAsia="zh-CN"/>
        </w:rPr>
      </w:pPr>
      <w:r>
        <w:rPr>
          <w:rFonts w:hint="eastAsia"/>
          <w:b/>
          <w:bCs/>
          <w:sz w:val="21"/>
          <w:szCs w:val="21"/>
        </w:rPr>
        <w:t>2.在我国行使</w:t>
      </w:r>
      <w:r>
        <w:rPr>
          <w:rFonts w:hint="eastAsia"/>
          <w:b/>
          <w:bCs/>
          <w:sz w:val="21"/>
          <w:szCs w:val="21"/>
          <w:u w:val="single"/>
          <w:lang w:val="en-US" w:eastAsia="zh-CN"/>
        </w:rPr>
        <w:t xml:space="preserve">            </w:t>
      </w:r>
      <w:r>
        <w:rPr>
          <w:rFonts w:hint="eastAsia"/>
          <w:b/>
          <w:bCs/>
          <w:sz w:val="21"/>
          <w:szCs w:val="21"/>
        </w:rPr>
        <w:t>是公民参与管理国家和社会的基础和标志。</w:t>
      </w:r>
      <w:r>
        <w:rPr>
          <w:rFonts w:hint="eastAsia"/>
          <w:b/>
          <w:bCs/>
          <w:sz w:val="21"/>
          <w:szCs w:val="21"/>
          <w:lang w:eastAsia="zh-CN"/>
        </w:rPr>
        <w:t>（</w:t>
      </w:r>
      <w:r>
        <w:rPr>
          <w:rFonts w:hint="eastAsia"/>
          <w:b/>
          <w:bCs/>
          <w:sz w:val="21"/>
          <w:szCs w:val="21"/>
          <w:lang w:val="en-US" w:eastAsia="zh-CN"/>
        </w:rPr>
        <w:t xml:space="preserve">   </w:t>
      </w:r>
      <w:r>
        <w:rPr>
          <w:rFonts w:hint="eastAsia"/>
          <w:b/>
          <w:bCs/>
          <w:sz w:val="21"/>
          <w:szCs w:val="21"/>
          <w:lang w:eastAsia="zh-CN"/>
        </w:rPr>
        <w:t>）</w:t>
      </w:r>
    </w:p>
    <w:p>
      <w:pPr>
        <w:keepNext w:val="0"/>
        <w:keepLines w:val="0"/>
        <w:pageBreakBefore w:val="0"/>
        <w:widowControl/>
        <w:kinsoku/>
        <w:wordWrap/>
        <w:overflowPunct/>
        <w:topLinePunct w:val="0"/>
        <w:autoSpaceDE/>
        <w:autoSpaceDN/>
        <w:bidi w:val="0"/>
        <w:spacing w:line="240" w:lineRule="auto"/>
        <w:ind w:right="200" w:rightChars="100" w:firstLine="0" w:firstLineChars="0"/>
        <w:outlineLvl w:val="9"/>
        <w:rPr>
          <w:rFonts w:hint="eastAsia" w:eastAsia="宋体"/>
          <w:b w:val="0"/>
          <w:bCs w:val="0"/>
          <w:sz w:val="21"/>
          <w:szCs w:val="21"/>
          <w:lang w:val="en-US" w:eastAsia="zh-CN"/>
        </w:rPr>
      </w:pPr>
      <w:r>
        <w:rPr>
          <w:rFonts w:hint="eastAsia"/>
          <w:b/>
          <w:bCs/>
          <w:sz w:val="21"/>
          <w:szCs w:val="21"/>
        </w:rPr>
        <w:t>A.享有和行使政治自由</w:t>
      </w:r>
      <w:r>
        <w:rPr>
          <w:rFonts w:hint="eastAsia"/>
          <w:b/>
          <w:bCs/>
          <w:sz w:val="21"/>
          <w:szCs w:val="21"/>
          <w:lang w:val="en-US" w:eastAsia="zh-CN"/>
        </w:rPr>
        <w:t xml:space="preserve">             </w:t>
      </w:r>
      <w:r>
        <w:rPr>
          <w:rFonts w:hint="eastAsia"/>
          <w:b/>
          <w:bCs/>
          <w:sz w:val="21"/>
          <w:szCs w:val="21"/>
        </w:rPr>
        <w:t>B.享有和行使知情权</w:t>
      </w:r>
    </w:p>
    <w:p>
      <w:pPr>
        <w:keepNext w:val="0"/>
        <w:keepLines w:val="0"/>
        <w:pageBreakBefore w:val="0"/>
        <w:widowControl/>
        <w:kinsoku/>
        <w:wordWrap/>
        <w:overflowPunct/>
        <w:topLinePunct w:val="0"/>
        <w:autoSpaceDE/>
        <w:autoSpaceDN/>
        <w:bidi w:val="0"/>
        <w:spacing w:line="240" w:lineRule="auto"/>
        <w:ind w:right="200" w:rightChars="100" w:firstLine="0" w:firstLineChars="0"/>
        <w:outlineLvl w:val="9"/>
        <w:rPr>
          <w:rFonts w:hint="eastAsia"/>
          <w:b/>
          <w:bCs/>
          <w:sz w:val="21"/>
          <w:szCs w:val="21"/>
        </w:rPr>
      </w:pPr>
      <w:r>
        <w:rPr>
          <w:rFonts w:hint="eastAsia"/>
          <w:b/>
          <w:bCs/>
          <w:sz w:val="21"/>
          <w:szCs w:val="21"/>
        </w:rPr>
        <w:t>C.选举权和被选举权</w:t>
      </w:r>
      <w:r>
        <w:rPr>
          <w:rFonts w:hint="eastAsia"/>
          <w:b/>
          <w:bCs/>
          <w:sz w:val="21"/>
          <w:szCs w:val="21"/>
          <w:lang w:val="en-US" w:eastAsia="zh-CN"/>
        </w:rPr>
        <w:t xml:space="preserve">               </w:t>
      </w:r>
      <w:r>
        <w:rPr>
          <w:rFonts w:hint="eastAsia"/>
          <w:b/>
          <w:bCs/>
          <w:sz w:val="21"/>
          <w:szCs w:val="21"/>
        </w:rPr>
        <w:t>D.遵守宪法和法律</w:t>
      </w:r>
    </w:p>
    <w:p>
      <w:pPr>
        <w:keepNext w:val="0"/>
        <w:keepLines w:val="0"/>
        <w:pageBreakBefore w:val="0"/>
        <w:widowControl/>
        <w:kinsoku/>
        <w:wordWrap/>
        <w:overflowPunct/>
        <w:topLinePunct w:val="0"/>
        <w:autoSpaceDE/>
        <w:autoSpaceDN/>
        <w:bidi w:val="0"/>
        <w:spacing w:line="240" w:lineRule="auto"/>
        <w:ind w:right="200" w:rightChars="100" w:firstLine="0" w:firstLineChars="0"/>
        <w:outlineLvl w:val="9"/>
        <w:rPr>
          <w:rFonts w:hint="eastAsia"/>
          <w:b/>
          <w:bCs/>
          <w:sz w:val="21"/>
          <w:szCs w:val="21"/>
        </w:rPr>
      </w:pPr>
      <w:r>
        <w:rPr>
          <w:rFonts w:hint="eastAsia"/>
          <w:b/>
          <w:bCs/>
          <w:sz w:val="21"/>
          <w:szCs w:val="21"/>
        </w:rPr>
        <w:t>3.我国宪法规定的公民必须履行的政治性义务中,属于公民根本的行为准则的是</w:t>
      </w:r>
      <w:r>
        <w:rPr>
          <w:rFonts w:hint="eastAsia"/>
          <w:b/>
          <w:bCs/>
          <w:sz w:val="21"/>
          <w:szCs w:val="21"/>
          <w:lang w:eastAsia="zh-CN"/>
        </w:rPr>
        <w:t>（</w:t>
      </w:r>
      <w:r>
        <w:rPr>
          <w:rFonts w:hint="eastAsia"/>
          <w:b/>
          <w:bCs/>
          <w:sz w:val="21"/>
          <w:szCs w:val="21"/>
          <w:lang w:val="en-US" w:eastAsia="zh-CN"/>
        </w:rPr>
        <w:t xml:space="preserve">   </w:t>
      </w:r>
      <w:r>
        <w:rPr>
          <w:rFonts w:hint="eastAsia"/>
          <w:b/>
          <w:bCs/>
          <w:sz w:val="21"/>
          <w:szCs w:val="21"/>
          <w:lang w:eastAsia="zh-CN"/>
        </w:rPr>
        <w:t>）。</w:t>
      </w:r>
    </w:p>
    <w:p>
      <w:pPr>
        <w:keepNext w:val="0"/>
        <w:keepLines w:val="0"/>
        <w:pageBreakBefore w:val="0"/>
        <w:widowControl/>
        <w:kinsoku/>
        <w:wordWrap/>
        <w:overflowPunct/>
        <w:topLinePunct w:val="0"/>
        <w:autoSpaceDE/>
        <w:autoSpaceDN/>
        <w:bidi w:val="0"/>
        <w:spacing w:line="240" w:lineRule="auto"/>
        <w:ind w:right="200" w:rightChars="100" w:firstLine="0" w:firstLineChars="0"/>
        <w:outlineLvl w:val="9"/>
        <w:rPr>
          <w:rFonts w:hint="eastAsia"/>
          <w:b/>
          <w:bCs/>
          <w:sz w:val="21"/>
          <w:szCs w:val="21"/>
        </w:rPr>
      </w:pPr>
      <w:r>
        <w:rPr>
          <w:rFonts w:hint="eastAsia"/>
          <w:b/>
          <w:bCs/>
          <w:sz w:val="21"/>
          <w:szCs w:val="21"/>
          <w:lang w:val="en-US" w:eastAsia="zh-CN"/>
        </w:rPr>
        <w:t>A.</w:t>
      </w:r>
      <w:r>
        <w:rPr>
          <w:rFonts w:hint="eastAsia"/>
          <w:b/>
          <w:bCs/>
          <w:sz w:val="21"/>
          <w:szCs w:val="21"/>
        </w:rPr>
        <w:t>维护国家统一和民族团结</w:t>
      </w:r>
      <w:r>
        <w:rPr>
          <w:rFonts w:hint="eastAsia"/>
          <w:b/>
          <w:bCs/>
          <w:sz w:val="21"/>
          <w:szCs w:val="21"/>
          <w:lang w:val="en-US" w:eastAsia="zh-CN"/>
        </w:rPr>
        <w:t xml:space="preserve">                </w:t>
      </w:r>
      <w:r>
        <w:rPr>
          <w:rFonts w:hint="eastAsia"/>
          <w:b/>
          <w:bCs/>
          <w:sz w:val="21"/>
          <w:szCs w:val="21"/>
        </w:rPr>
        <w:t>B.维护国家安全、荣誉和利益</w:t>
      </w:r>
    </w:p>
    <w:p>
      <w:pPr>
        <w:keepNext w:val="0"/>
        <w:keepLines w:val="0"/>
        <w:pageBreakBefore w:val="0"/>
        <w:widowControl/>
        <w:kinsoku/>
        <w:wordWrap/>
        <w:overflowPunct/>
        <w:topLinePunct w:val="0"/>
        <w:autoSpaceDE/>
        <w:autoSpaceDN/>
        <w:bidi w:val="0"/>
        <w:spacing w:line="240" w:lineRule="auto"/>
        <w:ind w:right="200" w:rightChars="100" w:firstLine="0" w:firstLineChars="0"/>
        <w:outlineLvl w:val="9"/>
        <w:rPr>
          <w:rFonts w:hint="eastAsia"/>
          <w:b/>
          <w:bCs/>
          <w:sz w:val="21"/>
          <w:szCs w:val="21"/>
        </w:rPr>
      </w:pPr>
      <w:r>
        <w:rPr>
          <w:rFonts w:ascii="宋体" w:hAnsi="宋体" w:eastAsia="宋体" w:cs="宋体"/>
          <w:b/>
          <w:bCs/>
          <w:kern w:val="0"/>
          <w:sz w:val="21"/>
          <w:szCs w:val="21"/>
          <w:lang w:val="en-US" w:eastAsia="zh-CN"/>
        </w:rPr>
        <w:t>C.遵守宪法和法律</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D.依法服兵役和参加民兵组织</w:t>
      </w:r>
      <w:r>
        <w:rPr>
          <w:rFonts w:ascii="宋体" w:hAnsi="宋体" w:eastAsia="宋体" w:cs="宋体"/>
          <w:b/>
          <w:bCs/>
          <w:kern w:val="0"/>
          <w:sz w:val="21"/>
          <w:szCs w:val="21"/>
          <w:lang w:val="en-US" w:eastAsia="zh-CN"/>
        </w:rPr>
        <w:br w:type="textWrapping"/>
      </w:r>
      <w:r>
        <w:rPr>
          <w:rFonts w:ascii="宋体" w:hAnsi="宋体" w:eastAsia="宋体" w:cs="宋体"/>
          <w:b/>
          <w:bCs/>
          <w:kern w:val="0"/>
          <w:sz w:val="21"/>
          <w:szCs w:val="21"/>
          <w:lang w:val="en-US" w:eastAsia="zh-CN"/>
        </w:rPr>
        <w:t>4.2017年8月3日,北京发布市住房和城乡建设委员会同北京市发展改革委、财政局、规划国土委联合起草的《北京市共有产权住房管理暂行办法》,并就其内容向社会公开征求意见。这种民主决策的方式是</w:t>
      </w:r>
      <w:r>
        <w:rPr>
          <w:rFonts w:hint="eastAsia"/>
          <w:b/>
          <w:bCs/>
          <w:sz w:val="21"/>
          <w:szCs w:val="21"/>
          <w:lang w:eastAsia="zh-CN"/>
        </w:rPr>
        <w:t>（</w:t>
      </w:r>
      <w:r>
        <w:rPr>
          <w:rFonts w:hint="eastAsia"/>
          <w:b/>
          <w:bCs/>
          <w:sz w:val="21"/>
          <w:szCs w:val="21"/>
          <w:lang w:val="en-US" w:eastAsia="zh-CN"/>
        </w:rPr>
        <w:t xml:space="preserve">   </w:t>
      </w:r>
      <w:r>
        <w:rPr>
          <w:rFonts w:hint="eastAsia"/>
          <w:b/>
          <w:bCs/>
          <w:sz w:val="21"/>
          <w:szCs w:val="21"/>
          <w:lang w:eastAsia="zh-CN"/>
        </w:rPr>
        <w:t>）。</w:t>
      </w:r>
      <w:r>
        <w:rPr>
          <w:rFonts w:ascii="宋体" w:hAnsi="宋体" w:eastAsia="宋体" w:cs="宋体"/>
          <w:b/>
          <w:bCs/>
          <w:kern w:val="0"/>
          <w:sz w:val="21"/>
          <w:szCs w:val="21"/>
          <w:lang w:val="en-US" w:eastAsia="zh-CN"/>
        </w:rPr>
        <w:br w:type="textWrapping"/>
      </w:r>
      <w:r>
        <w:rPr>
          <w:rFonts w:ascii="宋体" w:hAnsi="宋体" w:eastAsia="宋体" w:cs="宋体"/>
          <w:b/>
          <w:bCs/>
          <w:kern w:val="0"/>
          <w:sz w:val="21"/>
          <w:szCs w:val="21"/>
          <w:lang w:val="en-US" w:eastAsia="zh-CN"/>
        </w:rPr>
        <w:t>A.社情民意反映制度</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B.专家咨询制度</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C.舆论监督制度</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D.社会听证制度</w:t>
      </w:r>
      <w:r>
        <w:rPr>
          <w:rFonts w:ascii="宋体" w:hAnsi="宋体" w:eastAsia="宋体" w:cs="宋体"/>
          <w:b/>
          <w:bCs/>
          <w:kern w:val="0"/>
          <w:sz w:val="21"/>
          <w:szCs w:val="21"/>
          <w:lang w:val="en-US" w:eastAsia="zh-CN"/>
        </w:rPr>
        <w:br w:type="textWrapping"/>
      </w:r>
      <w:r>
        <w:rPr>
          <w:rFonts w:ascii="宋体" w:hAnsi="宋体" w:eastAsia="宋体" w:cs="宋体"/>
          <w:b/>
          <w:bCs/>
          <w:kern w:val="0"/>
          <w:sz w:val="21"/>
          <w:szCs w:val="21"/>
          <w:lang w:val="en-US" w:eastAsia="zh-CN"/>
        </w:rPr>
        <w:t>5.为选民行使选举权提供了选择余地,在被选举人之间形成了相应竞争的选举方式是</w:t>
      </w:r>
      <w:r>
        <w:rPr>
          <w:rFonts w:hint="eastAsia"/>
          <w:b/>
          <w:bCs/>
          <w:sz w:val="21"/>
          <w:szCs w:val="21"/>
          <w:lang w:eastAsia="zh-CN"/>
        </w:rPr>
        <w:t>（</w:t>
      </w:r>
      <w:r>
        <w:rPr>
          <w:rFonts w:hint="eastAsia"/>
          <w:b/>
          <w:bCs/>
          <w:sz w:val="21"/>
          <w:szCs w:val="21"/>
          <w:lang w:val="en-US" w:eastAsia="zh-CN"/>
        </w:rPr>
        <w:t xml:space="preserve">   </w:t>
      </w:r>
      <w:r>
        <w:rPr>
          <w:rFonts w:hint="eastAsia"/>
          <w:b/>
          <w:bCs/>
          <w:sz w:val="21"/>
          <w:szCs w:val="21"/>
          <w:lang w:eastAsia="zh-CN"/>
        </w:rPr>
        <w:t>）。</w:t>
      </w:r>
    </w:p>
    <w:p>
      <w:pPr>
        <w:keepNext w:val="0"/>
        <w:keepLines w:val="0"/>
        <w:pageBreakBefore w:val="0"/>
        <w:widowControl/>
        <w:kinsoku/>
        <w:wordWrap/>
        <w:overflowPunct/>
        <w:topLinePunct w:val="0"/>
        <w:autoSpaceDE/>
        <w:autoSpaceDN/>
        <w:bidi w:val="0"/>
        <w:spacing w:line="240" w:lineRule="auto"/>
        <w:ind w:right="200" w:rightChars="100" w:firstLine="0" w:firstLineChars="0"/>
        <w:outlineLvl w:val="9"/>
        <w:rPr>
          <w:rFonts w:ascii="宋体" w:hAnsi="宋体" w:eastAsia="宋体" w:cs="宋体"/>
          <w:b/>
          <w:bCs/>
          <w:kern w:val="0"/>
          <w:sz w:val="21"/>
          <w:szCs w:val="21"/>
          <w:lang w:val="en-US" w:eastAsia="zh-CN"/>
        </w:rPr>
      </w:pPr>
      <w:r>
        <w:rPr>
          <w:rFonts w:ascii="宋体" w:hAnsi="宋体" w:eastAsia="宋体" w:cs="宋体"/>
          <w:b/>
          <w:bCs/>
          <w:kern w:val="0"/>
          <w:sz w:val="21"/>
          <w:szCs w:val="21"/>
          <w:lang w:val="en-US" w:eastAsia="zh-CN"/>
        </w:rPr>
        <w:t>A.直接选举</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B间接选举</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C.差额选举</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D.等额选举</w:t>
      </w:r>
      <w:r>
        <w:rPr>
          <w:rFonts w:ascii="宋体" w:hAnsi="宋体" w:eastAsia="宋体" w:cs="宋体"/>
          <w:b/>
          <w:bCs/>
          <w:kern w:val="0"/>
          <w:sz w:val="21"/>
          <w:szCs w:val="21"/>
          <w:lang w:val="en-US" w:eastAsia="zh-CN"/>
        </w:rPr>
        <w:br w:type="textWrapping"/>
      </w:r>
      <w:r>
        <w:rPr>
          <w:rFonts w:ascii="宋体" w:hAnsi="宋体" w:eastAsia="宋体" w:cs="宋体"/>
          <w:b/>
          <w:bCs/>
          <w:kern w:val="0"/>
          <w:sz w:val="21"/>
          <w:szCs w:val="21"/>
          <w:lang w:val="en-US" w:eastAsia="zh-CN"/>
        </w:rPr>
        <w:t>6.下列属于我国公民民主监督形式的是</w:t>
      </w:r>
      <w:r>
        <w:rPr>
          <w:rFonts w:hint="eastAsia"/>
          <w:b/>
          <w:bCs/>
          <w:sz w:val="21"/>
          <w:szCs w:val="21"/>
          <w:lang w:eastAsia="zh-CN"/>
        </w:rPr>
        <w:t>（</w:t>
      </w:r>
      <w:r>
        <w:rPr>
          <w:rFonts w:hint="eastAsia"/>
          <w:b/>
          <w:bCs/>
          <w:sz w:val="21"/>
          <w:szCs w:val="21"/>
          <w:lang w:val="en-US" w:eastAsia="zh-CN"/>
        </w:rPr>
        <w:t xml:space="preserve">   </w:t>
      </w:r>
      <w:r>
        <w:rPr>
          <w:rFonts w:hint="eastAsia"/>
          <w:b/>
          <w:bCs/>
          <w:sz w:val="21"/>
          <w:szCs w:val="21"/>
          <w:lang w:eastAsia="zh-CN"/>
        </w:rPr>
        <w:t>）。</w:t>
      </w:r>
      <w:r>
        <w:rPr>
          <w:rFonts w:ascii="宋体" w:hAnsi="宋体" w:eastAsia="宋体" w:cs="宋体"/>
          <w:b/>
          <w:bCs/>
          <w:kern w:val="0"/>
          <w:sz w:val="21"/>
          <w:szCs w:val="21"/>
          <w:lang w:val="en-US" w:eastAsia="zh-CN"/>
        </w:rPr>
        <w:br w:type="textWrapping"/>
      </w:r>
      <w:r>
        <w:rPr>
          <w:rFonts w:ascii="宋体" w:hAnsi="宋体" w:eastAsia="宋体" w:cs="宋体"/>
          <w:b/>
          <w:bCs/>
          <w:kern w:val="0"/>
          <w:sz w:val="21"/>
          <w:szCs w:val="21"/>
          <w:lang w:val="en-US" w:eastAsia="zh-CN"/>
        </w:rPr>
        <w:t>A.社情民意反映制度</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B专家咨询制度</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C.重大事项社会公示制度</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D.人大代表联系群众制度</w:t>
      </w:r>
      <w:r>
        <w:rPr>
          <w:rFonts w:ascii="宋体" w:hAnsi="宋体" w:eastAsia="宋体" w:cs="宋体"/>
          <w:b/>
          <w:bCs/>
          <w:kern w:val="0"/>
          <w:sz w:val="21"/>
          <w:szCs w:val="21"/>
          <w:lang w:val="en-US" w:eastAsia="zh-CN"/>
        </w:rPr>
        <w:br w:type="textWrapping"/>
      </w:r>
      <w:r>
        <w:rPr>
          <w:rFonts w:ascii="宋体" w:hAnsi="宋体" w:eastAsia="宋体" w:cs="宋体"/>
          <w:b/>
          <w:bCs/>
          <w:kern w:val="0"/>
          <w:sz w:val="21"/>
          <w:szCs w:val="21"/>
          <w:lang w:val="en-US" w:eastAsia="zh-CN"/>
        </w:rPr>
        <w:t>7.H省通过报社、网络主办“省十三五规划问计求策”活动。短短几天时间,就收到来自全国</w:t>
      </w:r>
      <w:r>
        <w:rPr>
          <w:rFonts w:hint="eastAsia" w:ascii="宋体" w:hAnsi="宋体" w:cs="宋体"/>
          <w:b/>
          <w:bCs/>
          <w:kern w:val="0"/>
          <w:sz w:val="21"/>
          <w:szCs w:val="21"/>
          <w:lang w:val="en-US" w:eastAsia="zh-CN"/>
        </w:rPr>
        <w:t>各地</w:t>
      </w:r>
      <w:r>
        <w:rPr>
          <w:rFonts w:ascii="宋体" w:hAnsi="宋体" w:eastAsia="宋体" w:cs="宋体"/>
          <w:b/>
          <w:bCs/>
          <w:kern w:val="0"/>
          <w:sz w:val="21"/>
          <w:szCs w:val="21"/>
          <w:lang w:val="en-US" w:eastAsia="zh-CN"/>
        </w:rPr>
        <w:t>的大量留言。这种问计求策活动</w:t>
      </w:r>
      <w:r>
        <w:rPr>
          <w:rFonts w:hint="eastAsia"/>
          <w:b/>
          <w:bCs/>
          <w:sz w:val="21"/>
          <w:szCs w:val="21"/>
          <w:lang w:eastAsia="zh-CN"/>
        </w:rPr>
        <w:t>（</w:t>
      </w:r>
      <w:r>
        <w:rPr>
          <w:rFonts w:hint="eastAsia"/>
          <w:b/>
          <w:bCs/>
          <w:sz w:val="21"/>
          <w:szCs w:val="21"/>
          <w:lang w:val="en-US" w:eastAsia="zh-CN"/>
        </w:rPr>
        <w:t xml:space="preserve">   </w:t>
      </w:r>
      <w:r>
        <w:rPr>
          <w:rFonts w:hint="eastAsia"/>
          <w:b/>
          <w:bCs/>
          <w:sz w:val="21"/>
          <w:szCs w:val="21"/>
          <w:lang w:eastAsia="zh-CN"/>
        </w:rPr>
        <w:t>）。</w:t>
      </w:r>
    </w:p>
    <w:p>
      <w:pPr>
        <w:keepNext w:val="0"/>
        <w:keepLines w:val="0"/>
        <w:pageBreakBefore w:val="0"/>
        <w:widowControl/>
        <w:suppressLineNumbers w:val="0"/>
        <w:kinsoku/>
        <w:wordWrap/>
        <w:overflowPunct/>
        <w:topLinePunct w:val="0"/>
        <w:autoSpaceDE/>
        <w:autoSpaceDN/>
        <w:bidi w:val="0"/>
        <w:adjustRightInd/>
        <w:snapToGrid/>
        <w:spacing w:afterAutospacing="0" w:line="240" w:lineRule="auto"/>
        <w:ind w:right="200" w:rightChars="100" w:firstLine="0" w:firstLineChars="0"/>
        <w:jc w:val="left"/>
        <w:textAlignment w:val="auto"/>
        <w:outlineLvl w:val="9"/>
        <w:rPr>
          <w:rFonts w:hint="eastAsia"/>
          <w:b/>
          <w:bCs/>
          <w:sz w:val="21"/>
          <w:szCs w:val="21"/>
        </w:rPr>
      </w:pPr>
      <w:r>
        <w:rPr>
          <w:rFonts w:hint="eastAsia"/>
          <w:b/>
          <w:bCs/>
          <w:sz w:val="21"/>
          <w:szCs w:val="21"/>
        </w:rPr>
        <w:t>①这是公民行使监督权利的体现</w:t>
      </w:r>
      <w:r>
        <w:rPr>
          <w:rFonts w:hint="eastAsia"/>
          <w:b/>
          <w:bCs/>
          <w:sz w:val="21"/>
          <w:szCs w:val="21"/>
          <w:lang w:val="en-US" w:eastAsia="zh-CN"/>
        </w:rPr>
        <w:t xml:space="preserve">     </w:t>
      </w:r>
      <w:r>
        <w:rPr>
          <w:rFonts w:hint="eastAsia"/>
          <w:b/>
          <w:bCs/>
          <w:sz w:val="21"/>
          <w:szCs w:val="21"/>
        </w:rPr>
        <w:t>②是公民参与管理国家的基础和标志</w:t>
      </w:r>
    </w:p>
    <w:p>
      <w:pPr>
        <w:keepNext w:val="0"/>
        <w:keepLines w:val="0"/>
        <w:pageBreakBefore w:val="0"/>
        <w:widowControl/>
        <w:suppressLineNumbers w:val="0"/>
        <w:kinsoku/>
        <w:wordWrap/>
        <w:overflowPunct/>
        <w:topLinePunct w:val="0"/>
        <w:autoSpaceDE/>
        <w:autoSpaceDN/>
        <w:bidi w:val="0"/>
        <w:adjustRightInd/>
        <w:snapToGrid/>
        <w:spacing w:afterAutospacing="0" w:line="240" w:lineRule="auto"/>
        <w:ind w:right="200" w:rightChars="100" w:firstLine="0" w:firstLineChars="0"/>
        <w:jc w:val="left"/>
        <w:textAlignment w:val="auto"/>
        <w:outlineLvl w:val="9"/>
        <w:rPr>
          <w:rFonts w:hint="eastAsia"/>
          <w:b/>
          <w:bCs/>
          <w:sz w:val="21"/>
          <w:szCs w:val="21"/>
        </w:rPr>
      </w:pPr>
      <w:r>
        <w:rPr>
          <w:rFonts w:hint="eastAsia"/>
          <w:b/>
          <w:bCs/>
          <w:sz w:val="21"/>
          <w:szCs w:val="21"/>
        </w:rPr>
        <w:t>③有利于“十三五”规划反映民意集中民智</w:t>
      </w:r>
      <w:r>
        <w:rPr>
          <w:rFonts w:hint="eastAsia"/>
          <w:b/>
          <w:bCs/>
          <w:sz w:val="21"/>
          <w:szCs w:val="21"/>
          <w:lang w:val="en-US" w:eastAsia="zh-CN"/>
        </w:rPr>
        <w:t xml:space="preserve">    </w:t>
      </w:r>
      <w:r>
        <w:rPr>
          <w:rFonts w:hint="eastAsia"/>
          <w:b/>
          <w:bCs/>
          <w:sz w:val="21"/>
          <w:szCs w:val="21"/>
        </w:rPr>
        <w:t>④有利于增强公民的社会责任感</w:t>
      </w:r>
    </w:p>
    <w:p>
      <w:pPr>
        <w:keepNext w:val="0"/>
        <w:keepLines w:val="0"/>
        <w:pageBreakBefore w:val="0"/>
        <w:widowControl/>
        <w:kinsoku/>
        <w:wordWrap/>
        <w:overflowPunct/>
        <w:topLinePunct w:val="0"/>
        <w:autoSpaceDE/>
        <w:autoSpaceDN/>
        <w:bidi w:val="0"/>
        <w:adjustRightInd/>
        <w:snapToGrid/>
        <w:spacing w:line="240" w:lineRule="auto"/>
        <w:ind w:right="200" w:rightChars="100" w:firstLine="0" w:firstLineChars="0"/>
        <w:textAlignment w:val="auto"/>
        <w:outlineLvl w:val="9"/>
        <w:rPr>
          <w:rFonts w:hint="eastAsia"/>
          <w:b/>
          <w:bCs/>
          <w:sz w:val="21"/>
          <w:szCs w:val="21"/>
        </w:rPr>
      </w:pPr>
      <w:r>
        <w:rPr>
          <w:rFonts w:hint="eastAsia"/>
          <w:b/>
          <w:bCs/>
          <w:sz w:val="21"/>
          <w:szCs w:val="21"/>
        </w:rPr>
        <w:t>A.①②</w:t>
      </w:r>
      <w:r>
        <w:rPr>
          <w:rFonts w:hint="eastAsia"/>
          <w:b/>
          <w:bCs/>
          <w:sz w:val="21"/>
          <w:szCs w:val="21"/>
          <w:lang w:val="en-US" w:eastAsia="zh-CN"/>
        </w:rPr>
        <w:t xml:space="preserve">                   </w:t>
      </w:r>
      <w:r>
        <w:rPr>
          <w:rFonts w:hint="eastAsia"/>
          <w:b/>
          <w:bCs/>
          <w:sz w:val="21"/>
          <w:szCs w:val="21"/>
        </w:rPr>
        <w:t>B.①③</w:t>
      </w:r>
      <w:r>
        <w:rPr>
          <w:rFonts w:hint="eastAsia"/>
          <w:b/>
          <w:bCs/>
          <w:sz w:val="21"/>
          <w:szCs w:val="21"/>
          <w:lang w:val="en-US" w:eastAsia="zh-CN"/>
        </w:rPr>
        <w:t xml:space="preserve">                            </w:t>
      </w:r>
      <w:r>
        <w:rPr>
          <w:rFonts w:hint="eastAsia"/>
          <w:b/>
          <w:bCs/>
          <w:sz w:val="21"/>
          <w:szCs w:val="21"/>
        </w:rPr>
        <w:t>C.②④</w:t>
      </w:r>
      <w:r>
        <w:rPr>
          <w:rFonts w:hint="eastAsia"/>
          <w:b/>
          <w:bCs/>
          <w:sz w:val="21"/>
          <w:szCs w:val="21"/>
          <w:lang w:val="en-US" w:eastAsia="zh-CN"/>
        </w:rPr>
        <w:t xml:space="preserve">                   </w:t>
      </w:r>
      <w:r>
        <w:rPr>
          <w:rFonts w:hint="eastAsia"/>
          <w:b/>
          <w:bCs/>
          <w:sz w:val="21"/>
          <w:szCs w:val="21"/>
        </w:rPr>
        <w:t>D.③④</w:t>
      </w:r>
    </w:p>
    <w:p>
      <w:pPr>
        <w:keepNext w:val="0"/>
        <w:keepLines w:val="0"/>
        <w:pageBreakBefore w:val="0"/>
        <w:widowControl/>
        <w:kinsoku/>
        <w:wordWrap/>
        <w:overflowPunct/>
        <w:topLinePunct w:val="0"/>
        <w:autoSpaceDE/>
        <w:autoSpaceDN/>
        <w:bidi w:val="0"/>
        <w:spacing w:line="240" w:lineRule="auto"/>
        <w:ind w:right="200" w:rightChars="100" w:firstLine="0" w:firstLineChars="0"/>
        <w:outlineLvl w:val="9"/>
        <w:rPr>
          <w:rFonts w:ascii="宋体" w:hAnsi="宋体" w:eastAsia="宋体" w:cs="宋体"/>
          <w:b/>
          <w:bCs/>
          <w:kern w:val="0"/>
          <w:sz w:val="21"/>
          <w:szCs w:val="21"/>
          <w:lang w:val="en-US" w:eastAsia="zh-CN"/>
        </w:rPr>
      </w:pPr>
      <w:r>
        <w:rPr>
          <w:rFonts w:hint="eastAsia" w:ascii="宋体" w:hAnsi="宋体" w:cs="宋体"/>
          <w:b/>
          <w:bCs/>
          <w:kern w:val="0"/>
          <w:sz w:val="21"/>
          <w:szCs w:val="21"/>
          <w:lang w:val="en-US" w:eastAsia="zh-CN"/>
        </w:rPr>
        <w:t>8</w:t>
      </w:r>
      <w:r>
        <w:rPr>
          <w:rFonts w:ascii="宋体" w:hAnsi="宋体" w:eastAsia="宋体" w:cs="宋体"/>
          <w:b/>
          <w:bCs/>
          <w:kern w:val="0"/>
          <w:sz w:val="21"/>
          <w:szCs w:val="21"/>
          <w:lang w:val="en-US" w:eastAsia="zh-CN"/>
        </w:rPr>
        <w:t>.2017年3月15日,《中华人民共和国民法总则(草案)》获得全国人大表决通过,自2017年10月1日开始施行,《民法总则)共计11章、206条,从基本原则到具体规定,涵盖了我们生活的方方面面。这体现了我国人民民主具有</w:t>
      </w:r>
      <w:r>
        <w:rPr>
          <w:rFonts w:hint="eastAsia"/>
          <w:b/>
          <w:bCs/>
          <w:sz w:val="21"/>
          <w:szCs w:val="21"/>
          <w:lang w:eastAsia="zh-CN"/>
        </w:rPr>
        <w:t>（</w:t>
      </w:r>
      <w:r>
        <w:rPr>
          <w:rFonts w:hint="eastAsia"/>
          <w:b/>
          <w:bCs/>
          <w:sz w:val="21"/>
          <w:szCs w:val="21"/>
          <w:lang w:val="en-US" w:eastAsia="zh-CN"/>
        </w:rPr>
        <w:t xml:space="preserve">   </w:t>
      </w:r>
      <w:r>
        <w:rPr>
          <w:rFonts w:hint="eastAsia"/>
          <w:b/>
          <w:bCs/>
          <w:sz w:val="21"/>
          <w:szCs w:val="21"/>
          <w:lang w:eastAsia="zh-CN"/>
        </w:rPr>
        <w:t>）。</w:t>
      </w:r>
      <w:r>
        <w:rPr>
          <w:rFonts w:ascii="宋体" w:hAnsi="宋体" w:eastAsia="宋体" w:cs="宋体"/>
          <w:b/>
          <w:bCs/>
          <w:kern w:val="0"/>
          <w:sz w:val="21"/>
          <w:szCs w:val="21"/>
          <w:lang w:val="en-US" w:eastAsia="zh-CN"/>
        </w:rPr>
        <w:br w:type="textWrapping"/>
      </w:r>
      <w:r>
        <w:rPr>
          <w:rFonts w:ascii="宋体" w:hAnsi="宋体" w:eastAsia="宋体" w:cs="宋体"/>
          <w:b/>
          <w:bCs/>
          <w:kern w:val="0"/>
          <w:sz w:val="21"/>
          <w:szCs w:val="21"/>
          <w:lang w:val="en-US" w:eastAsia="zh-CN"/>
        </w:rPr>
        <w:t>A.政治保障</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B.物质保障</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C.法律保障</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D.制度保障</w:t>
      </w:r>
    </w:p>
    <w:p>
      <w:pPr>
        <w:keepNext w:val="0"/>
        <w:keepLines w:val="0"/>
        <w:pageBreakBefore w:val="0"/>
        <w:widowControl/>
        <w:kinsoku/>
        <w:wordWrap/>
        <w:overflowPunct/>
        <w:topLinePunct w:val="0"/>
        <w:autoSpaceDE/>
        <w:autoSpaceDN/>
        <w:bidi w:val="0"/>
        <w:spacing w:line="240" w:lineRule="auto"/>
        <w:ind w:right="200" w:rightChars="100" w:firstLine="0" w:firstLineChars="0"/>
        <w:outlineLvl w:val="9"/>
        <w:rPr>
          <w:rFonts w:hint="eastAsia"/>
          <w:b/>
          <w:bCs/>
          <w:sz w:val="21"/>
          <w:szCs w:val="21"/>
        </w:rPr>
      </w:pPr>
      <w:r>
        <w:rPr>
          <w:rFonts w:hint="eastAsia" w:ascii="宋体" w:hAnsi="宋体" w:cs="宋体"/>
          <w:b/>
          <w:bCs/>
          <w:kern w:val="0"/>
          <w:sz w:val="21"/>
          <w:szCs w:val="21"/>
          <w:lang w:val="en-US" w:eastAsia="zh-CN"/>
        </w:rPr>
        <w:t>9.面对大学生就业难的困境,我国提出实施积极的就业政策,各级政府要创造条件,扩大就业规模,这是政府在履行</w:t>
      </w:r>
      <w:r>
        <w:rPr>
          <w:rFonts w:hint="eastAsia" w:ascii="宋体" w:hAnsi="宋体" w:cs="宋体"/>
          <w:b/>
          <w:bCs/>
          <w:kern w:val="0"/>
          <w:sz w:val="21"/>
          <w:szCs w:val="21"/>
          <w:u w:val="single"/>
          <w:lang w:val="en-US" w:eastAsia="zh-CN"/>
        </w:rPr>
        <w:t xml:space="preserve">           </w:t>
      </w:r>
      <w:r>
        <w:rPr>
          <w:rFonts w:hint="eastAsia" w:ascii="宋体" w:hAnsi="宋体" w:cs="宋体"/>
          <w:b/>
          <w:bCs/>
          <w:kern w:val="0"/>
          <w:sz w:val="21"/>
          <w:szCs w:val="21"/>
          <w:lang w:val="en-US" w:eastAsia="zh-CN"/>
        </w:rPr>
        <w:t xml:space="preserve"> 的职能。</w:t>
      </w:r>
      <w:r>
        <w:rPr>
          <w:rFonts w:hint="eastAsia"/>
          <w:b/>
          <w:bCs/>
          <w:sz w:val="21"/>
          <w:szCs w:val="21"/>
          <w:lang w:eastAsia="zh-CN"/>
        </w:rPr>
        <w:t>（</w:t>
      </w:r>
      <w:r>
        <w:rPr>
          <w:rFonts w:hint="eastAsia"/>
          <w:b/>
          <w:bCs/>
          <w:sz w:val="21"/>
          <w:szCs w:val="21"/>
          <w:lang w:val="en-US" w:eastAsia="zh-CN"/>
        </w:rPr>
        <w:t xml:space="preserve">   </w:t>
      </w:r>
      <w:r>
        <w:rPr>
          <w:rFonts w:hint="eastAsia"/>
          <w:b/>
          <w:bCs/>
          <w:sz w:val="21"/>
          <w:szCs w:val="21"/>
          <w:lang w:eastAsia="zh-CN"/>
        </w:rPr>
        <w:t>）</w:t>
      </w:r>
    </w:p>
    <w:p>
      <w:pPr>
        <w:keepNext w:val="0"/>
        <w:keepLines w:val="0"/>
        <w:pageBreakBefore w:val="0"/>
        <w:widowControl/>
        <w:suppressLineNumbers w:val="0"/>
        <w:kinsoku/>
        <w:wordWrap/>
        <w:overflowPunct/>
        <w:topLinePunct w:val="0"/>
        <w:autoSpaceDE/>
        <w:autoSpaceDN/>
        <w:bidi w:val="0"/>
        <w:spacing w:line="240" w:lineRule="auto"/>
        <w:ind w:right="200" w:rightChars="100" w:firstLine="0" w:firstLineChars="0"/>
        <w:jc w:val="left"/>
        <w:outlineLvl w:val="9"/>
        <w:rPr>
          <w:rFonts w:hint="eastAsia" w:ascii="宋体" w:hAnsi="宋体" w:cs="宋体"/>
          <w:b/>
          <w:bCs/>
          <w:kern w:val="0"/>
          <w:sz w:val="21"/>
          <w:szCs w:val="21"/>
          <w:lang w:val="en-US" w:eastAsia="zh-CN"/>
        </w:rPr>
      </w:pPr>
      <w:r>
        <w:rPr>
          <w:rFonts w:hint="eastAsia" w:ascii="宋体" w:hAnsi="宋体" w:cs="宋体"/>
          <w:b/>
          <w:bCs/>
          <w:kern w:val="0"/>
          <w:sz w:val="21"/>
          <w:szCs w:val="21"/>
          <w:lang w:val="en-US" w:eastAsia="zh-CN"/>
        </w:rPr>
        <w:t>A.保障人民民主,维护国家长治久安           B推进生态文明建设</w:t>
      </w:r>
    </w:p>
    <w:p>
      <w:pPr>
        <w:keepNext w:val="0"/>
        <w:keepLines w:val="0"/>
        <w:pageBreakBefore w:val="0"/>
        <w:widowControl/>
        <w:suppressLineNumbers w:val="0"/>
        <w:kinsoku/>
        <w:wordWrap/>
        <w:overflowPunct/>
        <w:topLinePunct w:val="0"/>
        <w:autoSpaceDE/>
        <w:autoSpaceDN/>
        <w:bidi w:val="0"/>
        <w:spacing w:line="240" w:lineRule="auto"/>
        <w:ind w:right="200" w:rightChars="100" w:firstLine="0" w:firstLineChars="0"/>
        <w:jc w:val="left"/>
        <w:outlineLvl w:val="9"/>
        <w:rPr>
          <w:rFonts w:hint="eastAsia" w:ascii="宋体" w:hAnsi="宋体" w:cs="宋体"/>
          <w:b/>
          <w:bCs/>
          <w:kern w:val="0"/>
          <w:sz w:val="21"/>
          <w:szCs w:val="21"/>
          <w:lang w:val="en-US" w:eastAsia="zh-CN"/>
        </w:rPr>
      </w:pPr>
      <w:r>
        <w:rPr>
          <w:rFonts w:hint="eastAsia" w:ascii="宋体" w:hAnsi="宋体" w:cs="宋体"/>
          <w:b/>
          <w:bCs/>
          <w:kern w:val="0"/>
          <w:sz w:val="21"/>
          <w:szCs w:val="21"/>
          <w:lang w:val="en-US" w:eastAsia="zh-CN"/>
        </w:rPr>
        <w:t>C.组织社会主义文化建设                   D.加强社会建设</w:t>
      </w:r>
    </w:p>
    <w:p>
      <w:pPr>
        <w:keepNext w:val="0"/>
        <w:keepLines w:val="0"/>
        <w:pageBreakBefore w:val="0"/>
        <w:widowControl/>
        <w:kinsoku/>
        <w:wordWrap/>
        <w:overflowPunct/>
        <w:topLinePunct w:val="0"/>
        <w:autoSpaceDE/>
        <w:autoSpaceDN/>
        <w:bidi w:val="0"/>
        <w:spacing w:line="240" w:lineRule="auto"/>
        <w:ind w:right="200" w:rightChars="100" w:firstLine="0" w:firstLineChars="0"/>
        <w:outlineLvl w:val="9"/>
        <w:rPr>
          <w:rFonts w:hint="eastAsia" w:ascii="宋体" w:hAnsi="宋体" w:cs="宋体"/>
          <w:b/>
          <w:bCs/>
          <w:kern w:val="0"/>
          <w:sz w:val="21"/>
          <w:szCs w:val="21"/>
          <w:lang w:val="en-US" w:eastAsia="zh-CN"/>
        </w:rPr>
      </w:pPr>
      <w:r>
        <w:rPr>
          <w:rFonts w:hint="eastAsia" w:ascii="宋体" w:hAnsi="宋体" w:cs="宋体"/>
          <w:b/>
          <w:bCs/>
          <w:kern w:val="0"/>
          <w:sz w:val="21"/>
          <w:szCs w:val="21"/>
          <w:lang w:val="en-US" w:eastAsia="zh-CN"/>
        </w:rPr>
        <w:t>10.政府是与公民联系最密切的国家机关。我们遇到困难,可以求助于政府,下列选项属于为公民求助或投诉提供的法律途径是</w:t>
      </w:r>
      <w:r>
        <w:rPr>
          <w:rFonts w:hint="eastAsia"/>
          <w:b/>
          <w:bCs/>
          <w:sz w:val="21"/>
          <w:szCs w:val="21"/>
          <w:lang w:eastAsia="zh-CN"/>
        </w:rPr>
        <w:t>（</w:t>
      </w:r>
      <w:r>
        <w:rPr>
          <w:rFonts w:hint="eastAsia"/>
          <w:b/>
          <w:bCs/>
          <w:sz w:val="21"/>
          <w:szCs w:val="21"/>
          <w:lang w:val="en-US" w:eastAsia="zh-CN"/>
        </w:rPr>
        <w:t xml:space="preserve">   </w:t>
      </w:r>
      <w:r>
        <w:rPr>
          <w:rFonts w:hint="eastAsia"/>
          <w:b/>
          <w:bCs/>
          <w:sz w:val="21"/>
          <w:szCs w:val="21"/>
          <w:lang w:eastAsia="zh-CN"/>
        </w:rPr>
        <w:t>）。</w:t>
      </w:r>
    </w:p>
    <w:p>
      <w:pPr>
        <w:keepNext w:val="0"/>
        <w:keepLines w:val="0"/>
        <w:pageBreakBefore w:val="0"/>
        <w:widowControl/>
        <w:suppressLineNumbers w:val="0"/>
        <w:kinsoku/>
        <w:wordWrap/>
        <w:overflowPunct/>
        <w:topLinePunct w:val="0"/>
        <w:autoSpaceDE/>
        <w:autoSpaceDN/>
        <w:bidi w:val="0"/>
        <w:spacing w:line="240" w:lineRule="auto"/>
        <w:ind w:right="200" w:rightChars="100" w:firstLine="0" w:firstLineChars="0"/>
        <w:jc w:val="left"/>
        <w:outlineLvl w:val="9"/>
        <w:rPr>
          <w:rFonts w:hint="eastAsia" w:ascii="宋体" w:hAnsi="宋体" w:cs="宋体"/>
          <w:b/>
          <w:bCs/>
          <w:kern w:val="0"/>
          <w:sz w:val="21"/>
          <w:szCs w:val="21"/>
          <w:lang w:val="en-US" w:eastAsia="zh-CN"/>
        </w:rPr>
      </w:pPr>
      <w:r>
        <w:rPr>
          <w:rFonts w:hint="eastAsia" w:ascii="宋体" w:hAnsi="宋体" w:cs="宋体"/>
          <w:b/>
          <w:bCs/>
          <w:kern w:val="0"/>
          <w:sz w:val="21"/>
          <w:szCs w:val="21"/>
          <w:lang w:val="en-US" w:eastAsia="zh-CN"/>
        </w:rPr>
        <w:t>A.开设热线电话       B设立信访部门           C.发展电子政务         D.行政诉讼制度</w:t>
      </w:r>
    </w:p>
    <w:p>
      <w:pPr>
        <w:keepNext w:val="0"/>
        <w:keepLines w:val="0"/>
        <w:pageBreakBefore w:val="0"/>
        <w:widowControl/>
        <w:kinsoku/>
        <w:wordWrap/>
        <w:overflowPunct/>
        <w:topLinePunct w:val="0"/>
        <w:autoSpaceDE/>
        <w:autoSpaceDN/>
        <w:bidi w:val="0"/>
        <w:spacing w:line="240" w:lineRule="auto"/>
        <w:ind w:right="200" w:rightChars="100" w:firstLine="0" w:firstLineChars="0"/>
        <w:outlineLvl w:val="9"/>
        <w:rPr>
          <w:rFonts w:hint="eastAsia"/>
          <w:b/>
          <w:bCs/>
          <w:sz w:val="21"/>
          <w:szCs w:val="21"/>
        </w:rPr>
      </w:pPr>
      <w:r>
        <w:rPr>
          <w:rFonts w:hint="eastAsia" w:ascii="宋体" w:hAnsi="宋体" w:cs="宋体"/>
          <w:b/>
          <w:bCs/>
          <w:kern w:val="0"/>
          <w:sz w:val="21"/>
          <w:szCs w:val="21"/>
          <w:lang w:val="en-US" w:eastAsia="zh-CN"/>
        </w:rPr>
        <w:t>11</w:t>
      </w:r>
      <w:r>
        <w:rPr>
          <w:rFonts w:ascii="宋体" w:hAnsi="宋体" w:eastAsia="宋体" w:cs="宋体"/>
          <w:b/>
          <w:bCs/>
          <w:kern w:val="0"/>
          <w:sz w:val="21"/>
          <w:szCs w:val="21"/>
          <w:lang w:val="en-US" w:eastAsia="zh-CN"/>
        </w:rPr>
        <w:t>.为了防止权力滥用,需要对权力进行制约和监督,保证把人民赋予的权力用来为人民谋利益。这说明有效制约和监督权力的关键是(</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w:t>
      </w:r>
      <w:r>
        <w:rPr>
          <w:rFonts w:hint="eastAsia" w:ascii="宋体" w:hAnsi="宋体" w:cs="宋体"/>
          <w:b/>
          <w:bCs/>
          <w:kern w:val="0"/>
          <w:sz w:val="21"/>
          <w:szCs w:val="21"/>
          <w:lang w:val="en-US" w:eastAsia="zh-CN"/>
        </w:rPr>
        <w:t>。</w:t>
      </w:r>
      <w:r>
        <w:rPr>
          <w:rFonts w:ascii="宋体" w:hAnsi="宋体" w:eastAsia="宋体" w:cs="宋体"/>
          <w:b/>
          <w:bCs/>
          <w:kern w:val="0"/>
          <w:sz w:val="21"/>
          <w:szCs w:val="21"/>
          <w:lang w:val="en-US" w:eastAsia="zh-CN"/>
        </w:rPr>
        <w:br w:type="textWrapping"/>
      </w:r>
      <w:r>
        <w:rPr>
          <w:rFonts w:ascii="宋体" w:hAnsi="宋体" w:eastAsia="宋体" w:cs="宋体"/>
          <w:b/>
          <w:bCs/>
          <w:kern w:val="0"/>
          <w:sz w:val="21"/>
          <w:szCs w:val="21"/>
          <w:lang w:val="en-US" w:eastAsia="zh-CN"/>
        </w:rPr>
        <w:t>A.限制政府的权力</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B健全权力运行的制约和监督体系</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C.实施“阳光工程”</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D.充分发扬人民民主</w:t>
      </w:r>
      <w:r>
        <w:rPr>
          <w:rFonts w:ascii="宋体" w:hAnsi="宋体" w:eastAsia="宋体" w:cs="宋体"/>
          <w:b/>
          <w:bCs/>
          <w:kern w:val="0"/>
          <w:sz w:val="21"/>
          <w:szCs w:val="21"/>
          <w:lang w:val="en-US" w:eastAsia="zh-CN"/>
        </w:rPr>
        <w:br w:type="textWrapping"/>
      </w:r>
      <w:r>
        <w:rPr>
          <w:rFonts w:hint="eastAsia" w:ascii="宋体" w:hAnsi="宋体" w:cs="宋体"/>
          <w:b/>
          <w:bCs/>
          <w:kern w:val="0"/>
          <w:sz w:val="21"/>
          <w:szCs w:val="21"/>
          <w:lang w:val="en-US" w:eastAsia="zh-CN"/>
        </w:rPr>
        <w:t>12</w:t>
      </w:r>
      <w:r>
        <w:rPr>
          <w:rFonts w:ascii="宋体" w:hAnsi="宋体" w:eastAsia="宋体" w:cs="宋体"/>
          <w:b/>
          <w:bCs/>
          <w:kern w:val="0"/>
          <w:sz w:val="21"/>
          <w:szCs w:val="21"/>
          <w:lang w:val="en-US" w:eastAsia="zh-CN"/>
        </w:rPr>
        <w:t>.政府及其公职人员必须坚持依法行政,从根本上说,就是(</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w:t>
      </w:r>
      <w:r>
        <w:rPr>
          <w:rFonts w:hint="eastAsia" w:ascii="宋体" w:hAnsi="宋体" w:cs="宋体"/>
          <w:b/>
          <w:bCs/>
          <w:kern w:val="0"/>
          <w:sz w:val="21"/>
          <w:szCs w:val="21"/>
          <w:lang w:val="en-US" w:eastAsia="zh-CN"/>
        </w:rPr>
        <w:t>。</w:t>
      </w:r>
      <w:r>
        <w:rPr>
          <w:rFonts w:ascii="宋体" w:hAnsi="宋体" w:eastAsia="宋体" w:cs="宋体"/>
          <w:b/>
          <w:bCs/>
          <w:kern w:val="0"/>
          <w:sz w:val="21"/>
          <w:szCs w:val="21"/>
          <w:lang w:val="en-US" w:eastAsia="zh-CN"/>
        </w:rPr>
        <w:br w:type="textWrapping"/>
      </w:r>
      <w:r>
        <w:rPr>
          <w:rFonts w:ascii="宋体" w:hAnsi="宋体" w:eastAsia="宋体" w:cs="宋体"/>
          <w:b/>
          <w:bCs/>
          <w:kern w:val="0"/>
          <w:sz w:val="21"/>
          <w:szCs w:val="21"/>
          <w:lang w:val="en-US" w:eastAsia="zh-CN"/>
        </w:rPr>
        <w:t>①倡导全社会学法、守法</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②坚持全心全意为人民服务的根本宗旨</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③崇尚法律的权威</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④体现对人民负责的原则</w:t>
      </w:r>
      <w:r>
        <w:rPr>
          <w:rFonts w:ascii="宋体" w:hAnsi="宋体" w:eastAsia="宋体" w:cs="宋体"/>
          <w:b/>
          <w:bCs/>
          <w:kern w:val="0"/>
          <w:sz w:val="21"/>
          <w:szCs w:val="21"/>
          <w:lang w:val="en-US" w:eastAsia="zh-CN"/>
        </w:rPr>
        <w:br w:type="textWrapping"/>
      </w:r>
      <w:r>
        <w:rPr>
          <w:rFonts w:ascii="宋体" w:hAnsi="宋体" w:eastAsia="宋体" w:cs="宋体"/>
          <w:b/>
          <w:bCs/>
          <w:kern w:val="0"/>
          <w:sz w:val="21"/>
          <w:szCs w:val="21"/>
          <w:lang w:val="en-US" w:eastAsia="zh-CN"/>
        </w:rPr>
        <w:t>A.①②</w:t>
      </w:r>
      <w:r>
        <w:rPr>
          <w:rFonts w:hint="eastAsia" w:ascii="宋体" w:hAnsi="宋体" w:cs="宋体"/>
          <w:b/>
          <w:bCs/>
          <w:kern w:val="0"/>
          <w:sz w:val="21"/>
          <w:szCs w:val="21"/>
          <w:lang w:val="en-US" w:eastAsia="zh-CN"/>
        </w:rPr>
        <w:t xml:space="preserve">          B.</w:t>
      </w:r>
      <w:r>
        <w:rPr>
          <w:rFonts w:ascii="宋体" w:hAnsi="宋体" w:eastAsia="宋体" w:cs="宋体"/>
          <w:b/>
          <w:bCs/>
          <w:kern w:val="0"/>
          <w:sz w:val="21"/>
          <w:szCs w:val="21"/>
          <w:lang w:val="en-US" w:eastAsia="zh-CN"/>
        </w:rPr>
        <w:t>①③</w:t>
      </w:r>
      <w:r>
        <w:rPr>
          <w:rFonts w:hint="eastAsia" w:ascii="宋体" w:hAnsi="宋体" w:cs="宋体"/>
          <w:b/>
          <w:bCs/>
          <w:kern w:val="0"/>
          <w:sz w:val="21"/>
          <w:szCs w:val="21"/>
          <w:lang w:val="en-US" w:eastAsia="zh-CN"/>
        </w:rPr>
        <w:t xml:space="preserve">          </w:t>
      </w:r>
      <w:r>
        <w:rPr>
          <w:rFonts w:hint="eastAsia"/>
          <w:b/>
          <w:bCs/>
          <w:sz w:val="21"/>
          <w:szCs w:val="21"/>
        </w:rPr>
        <w:t>C.②④</w:t>
      </w:r>
      <w:r>
        <w:rPr>
          <w:rFonts w:hint="eastAsia"/>
          <w:b/>
          <w:bCs/>
          <w:sz w:val="21"/>
          <w:szCs w:val="21"/>
          <w:lang w:val="en-US" w:eastAsia="zh-CN"/>
        </w:rPr>
        <w:t xml:space="preserve">             </w:t>
      </w:r>
      <w:r>
        <w:rPr>
          <w:rFonts w:hint="eastAsia"/>
          <w:b/>
          <w:bCs/>
          <w:sz w:val="21"/>
          <w:szCs w:val="21"/>
        </w:rPr>
        <w:t>D.③④</w:t>
      </w:r>
    </w:p>
    <w:p>
      <w:pPr>
        <w:keepNext w:val="0"/>
        <w:keepLines w:val="0"/>
        <w:pageBreakBefore w:val="0"/>
        <w:widowControl/>
        <w:suppressLineNumbers w:val="0"/>
        <w:kinsoku/>
        <w:wordWrap/>
        <w:overflowPunct/>
        <w:topLinePunct w:val="0"/>
        <w:autoSpaceDE/>
        <w:autoSpaceDN/>
        <w:bidi w:val="0"/>
        <w:spacing w:line="240" w:lineRule="auto"/>
        <w:ind w:right="200" w:rightChars="100" w:firstLine="0" w:firstLineChars="0"/>
        <w:jc w:val="left"/>
        <w:outlineLvl w:val="9"/>
        <w:rPr>
          <w:rFonts w:ascii="宋体" w:hAnsi="宋体" w:eastAsia="宋体" w:cs="宋体"/>
          <w:b/>
          <w:bCs/>
          <w:kern w:val="0"/>
          <w:sz w:val="21"/>
          <w:szCs w:val="21"/>
          <w:lang w:val="en-US" w:eastAsia="zh-CN"/>
        </w:rPr>
      </w:pPr>
      <w:r>
        <w:rPr>
          <w:rFonts w:hint="eastAsia" w:ascii="宋体" w:hAnsi="宋体" w:cs="宋体"/>
          <w:b/>
          <w:bCs/>
          <w:kern w:val="0"/>
          <w:sz w:val="21"/>
          <w:szCs w:val="21"/>
          <w:lang w:val="en-US" w:eastAsia="zh-CN"/>
        </w:rPr>
        <w:t>13</w:t>
      </w:r>
      <w:r>
        <w:rPr>
          <w:rFonts w:ascii="宋体" w:hAnsi="宋体" w:eastAsia="宋体" w:cs="宋体"/>
          <w:b/>
          <w:bCs/>
          <w:kern w:val="0"/>
          <w:sz w:val="21"/>
          <w:szCs w:val="21"/>
          <w:lang w:val="en-US" w:eastAsia="zh-CN"/>
        </w:rPr>
        <w:t>.近年来,政府很多决策都向社会公开征求意见。这一举措体现了(</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w:t>
      </w:r>
      <w:r>
        <w:rPr>
          <w:rFonts w:hint="eastAsia" w:ascii="宋体" w:hAnsi="宋体" w:cs="宋体"/>
          <w:b/>
          <w:bCs/>
          <w:kern w:val="0"/>
          <w:sz w:val="21"/>
          <w:szCs w:val="21"/>
          <w:lang w:val="en-US" w:eastAsia="zh-CN"/>
        </w:rPr>
        <w:t>。</w:t>
      </w:r>
    </w:p>
    <w:p>
      <w:pPr>
        <w:keepNext w:val="0"/>
        <w:keepLines w:val="0"/>
        <w:pageBreakBefore w:val="0"/>
        <w:widowControl/>
        <w:suppressLineNumbers w:val="0"/>
        <w:kinsoku/>
        <w:wordWrap/>
        <w:overflowPunct/>
        <w:topLinePunct w:val="0"/>
        <w:autoSpaceDE/>
        <w:autoSpaceDN/>
        <w:bidi w:val="0"/>
        <w:spacing w:line="240" w:lineRule="auto"/>
        <w:ind w:right="200" w:rightChars="100" w:firstLine="0" w:firstLineChars="0"/>
        <w:jc w:val="left"/>
        <w:outlineLvl w:val="9"/>
        <w:rPr>
          <w:rFonts w:ascii="宋体" w:hAnsi="宋体" w:eastAsia="宋体" w:cs="宋体"/>
          <w:b/>
          <w:bCs/>
          <w:kern w:val="0"/>
          <w:sz w:val="21"/>
          <w:szCs w:val="21"/>
          <w:lang w:val="en-US" w:eastAsia="zh-CN"/>
        </w:rPr>
      </w:pPr>
      <w:r>
        <w:rPr>
          <w:rFonts w:ascii="宋体" w:hAnsi="宋体" w:eastAsia="宋体" w:cs="宋体"/>
          <w:b/>
          <w:bCs/>
          <w:kern w:val="0"/>
          <w:sz w:val="21"/>
          <w:szCs w:val="21"/>
          <w:lang w:val="en-US" w:eastAsia="zh-CN"/>
        </w:rPr>
        <w:t>A.政府决策的形式化</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B.政府决策的民主化</w:t>
      </w:r>
      <w:r>
        <w:rPr>
          <w:rFonts w:ascii="宋体" w:hAnsi="宋体" w:eastAsia="宋体" w:cs="宋体"/>
          <w:b/>
          <w:bCs/>
          <w:kern w:val="0"/>
          <w:sz w:val="21"/>
          <w:szCs w:val="21"/>
          <w:lang w:val="en-US" w:eastAsia="zh-CN"/>
        </w:rPr>
        <w:br w:type="textWrapping"/>
      </w:r>
      <w:r>
        <w:rPr>
          <w:rFonts w:ascii="宋体" w:hAnsi="宋体" w:eastAsia="宋体" w:cs="宋体"/>
          <w:b/>
          <w:bCs/>
          <w:kern w:val="0"/>
          <w:sz w:val="21"/>
          <w:szCs w:val="21"/>
          <w:lang w:val="en-US" w:eastAsia="zh-CN"/>
        </w:rPr>
        <w:t>C.政府决策的传统化</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D.政府决策的智能化</w:t>
      </w:r>
      <w:r>
        <w:rPr>
          <w:rFonts w:ascii="宋体" w:hAnsi="宋体" w:eastAsia="宋体" w:cs="宋体"/>
          <w:b/>
          <w:bCs/>
          <w:kern w:val="0"/>
          <w:sz w:val="21"/>
          <w:szCs w:val="21"/>
          <w:lang w:val="en-US" w:eastAsia="zh-CN"/>
        </w:rPr>
        <w:br w:type="textWrapping"/>
      </w:r>
      <w:r>
        <w:rPr>
          <w:rFonts w:hint="eastAsia" w:ascii="宋体" w:hAnsi="宋体" w:cs="宋体"/>
          <w:b/>
          <w:bCs/>
          <w:kern w:val="0"/>
          <w:sz w:val="21"/>
          <w:szCs w:val="21"/>
          <w:lang w:val="en-US" w:eastAsia="zh-CN"/>
        </w:rPr>
        <w:t>14</w:t>
      </w:r>
      <w:r>
        <w:rPr>
          <w:rFonts w:ascii="宋体" w:hAnsi="宋体" w:eastAsia="宋体" w:cs="宋体"/>
          <w:b/>
          <w:bCs/>
          <w:kern w:val="0"/>
          <w:sz w:val="21"/>
          <w:szCs w:val="21"/>
          <w:lang w:val="en-US" w:eastAsia="zh-CN"/>
        </w:rPr>
        <w:t>.我国宪法规定:“中华人民共和国的一切权力属于人民。”人民行使国家权力的机关是(</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w:t>
      </w:r>
      <w:r>
        <w:rPr>
          <w:rFonts w:hint="eastAsia" w:ascii="宋体" w:hAnsi="宋体" w:cs="宋体"/>
          <w:b/>
          <w:bCs/>
          <w:kern w:val="0"/>
          <w:sz w:val="21"/>
          <w:szCs w:val="21"/>
          <w:lang w:val="en-US" w:eastAsia="zh-CN"/>
        </w:rPr>
        <w:t>。</w:t>
      </w:r>
      <w:r>
        <w:rPr>
          <w:rFonts w:ascii="宋体" w:hAnsi="宋体" w:eastAsia="宋体" w:cs="宋体"/>
          <w:b/>
          <w:bCs/>
          <w:kern w:val="0"/>
          <w:sz w:val="21"/>
          <w:szCs w:val="21"/>
          <w:lang w:val="en-US" w:eastAsia="zh-CN"/>
        </w:rPr>
        <w:br w:type="textWrapping"/>
      </w:r>
      <w:r>
        <w:rPr>
          <w:rFonts w:ascii="宋体" w:hAnsi="宋体" w:eastAsia="宋体" w:cs="宋体"/>
          <w:b/>
          <w:bCs/>
          <w:kern w:val="0"/>
          <w:sz w:val="21"/>
          <w:szCs w:val="21"/>
          <w:lang w:val="en-US" w:eastAsia="zh-CN"/>
        </w:rPr>
        <w:t>A.全国人大和地方各级人大</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B</w:t>
      </w:r>
      <w:r>
        <w:rPr>
          <w:rFonts w:hint="eastAsia" w:ascii="宋体" w:hAnsi="宋体" w:cs="宋体"/>
          <w:b/>
          <w:bCs/>
          <w:kern w:val="0"/>
          <w:sz w:val="21"/>
          <w:szCs w:val="21"/>
          <w:lang w:val="en-US" w:eastAsia="zh-CN"/>
        </w:rPr>
        <w:t>.</w:t>
      </w:r>
      <w:r>
        <w:rPr>
          <w:rFonts w:ascii="宋体" w:hAnsi="宋体" w:eastAsia="宋体" w:cs="宋体"/>
          <w:b/>
          <w:bCs/>
          <w:kern w:val="0"/>
          <w:sz w:val="21"/>
          <w:szCs w:val="21"/>
          <w:lang w:val="en-US" w:eastAsia="zh-CN"/>
        </w:rPr>
        <w:t>人民法院与人民检察院</w:t>
      </w:r>
      <w:r>
        <w:rPr>
          <w:rFonts w:ascii="宋体" w:hAnsi="宋体" w:eastAsia="宋体" w:cs="宋体"/>
          <w:b/>
          <w:bCs/>
          <w:kern w:val="0"/>
          <w:sz w:val="21"/>
          <w:szCs w:val="21"/>
          <w:lang w:val="en-US" w:eastAsia="zh-CN"/>
        </w:rPr>
        <w:br w:type="textWrapping"/>
      </w:r>
      <w:r>
        <w:rPr>
          <w:rFonts w:ascii="宋体" w:hAnsi="宋体" w:eastAsia="宋体" w:cs="宋体"/>
          <w:b/>
          <w:bCs/>
          <w:kern w:val="0"/>
          <w:sz w:val="21"/>
          <w:szCs w:val="21"/>
          <w:lang w:val="en-US" w:eastAsia="zh-CN"/>
        </w:rPr>
        <w:t>C.中国共产党和人民政协</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D.国务院和地方各级政府</w:t>
      </w:r>
      <w:r>
        <w:rPr>
          <w:rFonts w:ascii="宋体" w:hAnsi="宋体" w:eastAsia="宋体" w:cs="宋体"/>
          <w:b/>
          <w:bCs/>
          <w:kern w:val="0"/>
          <w:sz w:val="21"/>
          <w:szCs w:val="21"/>
          <w:lang w:val="en-US" w:eastAsia="zh-CN"/>
        </w:rPr>
        <w:br w:type="textWrapping"/>
      </w:r>
      <w:r>
        <w:rPr>
          <w:rFonts w:ascii="宋体" w:hAnsi="宋体" w:eastAsia="宋体" w:cs="宋体"/>
          <w:b/>
          <w:bCs/>
          <w:kern w:val="0"/>
          <w:sz w:val="21"/>
          <w:szCs w:val="21"/>
          <w:lang w:val="en-US" w:eastAsia="zh-CN"/>
        </w:rPr>
        <w:t>每年3月,我国都要召开全国人民代表大会和全国政治协商会议,全国人大代表和全国政协委员汇集北京,共商国是。据此回答</w:t>
      </w:r>
      <w:r>
        <w:rPr>
          <w:rFonts w:hint="eastAsia" w:ascii="宋体" w:hAnsi="宋体" w:cs="宋体"/>
          <w:b/>
          <w:bCs/>
          <w:kern w:val="0"/>
          <w:sz w:val="21"/>
          <w:szCs w:val="21"/>
          <w:lang w:val="en-US" w:eastAsia="zh-CN"/>
        </w:rPr>
        <w:t>15</w:t>
      </w:r>
      <w:r>
        <w:rPr>
          <w:rFonts w:ascii="宋体" w:hAnsi="宋体" w:eastAsia="宋体" w:cs="宋体"/>
          <w:b/>
          <w:bCs/>
          <w:kern w:val="0"/>
          <w:sz w:val="21"/>
          <w:szCs w:val="21"/>
          <w:lang w:val="en-US" w:eastAsia="zh-CN"/>
        </w:rPr>
        <w:t>~</w:t>
      </w:r>
      <w:r>
        <w:rPr>
          <w:rFonts w:hint="eastAsia" w:ascii="宋体" w:hAnsi="宋体" w:cs="宋体"/>
          <w:b/>
          <w:bCs/>
          <w:kern w:val="0"/>
          <w:sz w:val="21"/>
          <w:szCs w:val="21"/>
          <w:lang w:val="en-US" w:eastAsia="zh-CN"/>
        </w:rPr>
        <w:t>16</w:t>
      </w:r>
      <w:r>
        <w:rPr>
          <w:rFonts w:ascii="宋体" w:hAnsi="宋体" w:eastAsia="宋体" w:cs="宋体"/>
          <w:b/>
          <w:bCs/>
          <w:kern w:val="0"/>
          <w:sz w:val="21"/>
          <w:szCs w:val="21"/>
          <w:lang w:val="en-US" w:eastAsia="zh-CN"/>
        </w:rPr>
        <w:t>题</w:t>
      </w:r>
      <w:r>
        <w:rPr>
          <w:rFonts w:ascii="宋体" w:hAnsi="宋体" w:eastAsia="宋体" w:cs="宋体"/>
          <w:b/>
          <w:bCs/>
          <w:kern w:val="0"/>
          <w:sz w:val="21"/>
          <w:szCs w:val="21"/>
          <w:lang w:val="en-US" w:eastAsia="zh-CN"/>
        </w:rPr>
        <w:br w:type="textWrapping"/>
      </w:r>
      <w:r>
        <w:rPr>
          <w:rFonts w:hint="eastAsia" w:ascii="宋体" w:hAnsi="宋体" w:cs="宋体"/>
          <w:b/>
          <w:bCs/>
          <w:kern w:val="0"/>
          <w:sz w:val="21"/>
          <w:szCs w:val="21"/>
          <w:lang w:val="en-US" w:eastAsia="zh-CN"/>
        </w:rPr>
        <w:t>15.</w:t>
      </w:r>
      <w:r>
        <w:rPr>
          <w:rFonts w:ascii="宋体" w:hAnsi="宋体" w:eastAsia="宋体" w:cs="宋体"/>
          <w:b/>
          <w:bCs/>
          <w:kern w:val="0"/>
          <w:sz w:val="21"/>
          <w:szCs w:val="21"/>
          <w:lang w:val="en-US" w:eastAsia="zh-CN"/>
        </w:rPr>
        <w:t>每届全国人大会议上人大代表都要听取并审议国务院总理作的《政府工作报告》。这体现出全国大的职权是(</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w:t>
      </w:r>
      <w:r>
        <w:rPr>
          <w:rFonts w:hint="eastAsia" w:ascii="宋体" w:hAnsi="宋体" w:cs="宋体"/>
          <w:b/>
          <w:bCs/>
          <w:kern w:val="0"/>
          <w:sz w:val="21"/>
          <w:szCs w:val="21"/>
          <w:lang w:val="en-US" w:eastAsia="zh-CN"/>
        </w:rPr>
        <w:t>。</w:t>
      </w:r>
      <w:r>
        <w:rPr>
          <w:rFonts w:ascii="宋体" w:hAnsi="宋体" w:eastAsia="宋体" w:cs="宋体"/>
          <w:b/>
          <w:bCs/>
          <w:kern w:val="0"/>
          <w:sz w:val="21"/>
          <w:szCs w:val="21"/>
          <w:lang w:val="en-US" w:eastAsia="zh-CN"/>
        </w:rPr>
        <w:br w:type="textWrapping"/>
      </w:r>
      <w:r>
        <w:rPr>
          <w:rFonts w:ascii="宋体" w:hAnsi="宋体" w:eastAsia="宋体" w:cs="宋体"/>
          <w:b/>
          <w:bCs/>
          <w:kern w:val="0"/>
          <w:sz w:val="21"/>
          <w:szCs w:val="21"/>
          <w:lang w:val="en-US" w:eastAsia="zh-CN"/>
        </w:rPr>
        <w:t>A.立法权</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B.决定权</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C.监督权</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D.任免权</w:t>
      </w:r>
      <w:r>
        <w:rPr>
          <w:rFonts w:ascii="宋体" w:hAnsi="宋体" w:eastAsia="宋体" w:cs="宋体"/>
          <w:b/>
          <w:bCs/>
          <w:kern w:val="0"/>
          <w:sz w:val="21"/>
          <w:szCs w:val="21"/>
          <w:lang w:val="en-US" w:eastAsia="zh-CN"/>
        </w:rPr>
        <w:br w:type="textWrapping"/>
      </w:r>
      <w:r>
        <w:rPr>
          <w:rFonts w:hint="eastAsia" w:ascii="宋体" w:hAnsi="宋体" w:cs="宋体"/>
          <w:b/>
          <w:bCs/>
          <w:kern w:val="0"/>
          <w:sz w:val="21"/>
          <w:szCs w:val="21"/>
          <w:lang w:val="en-US" w:eastAsia="zh-CN"/>
        </w:rPr>
        <w:t>16</w:t>
      </w:r>
      <w:r>
        <w:rPr>
          <w:rFonts w:ascii="宋体" w:hAnsi="宋体" w:eastAsia="宋体" w:cs="宋体"/>
          <w:b/>
          <w:bCs/>
          <w:kern w:val="0"/>
          <w:sz w:val="21"/>
          <w:szCs w:val="21"/>
          <w:lang w:val="en-US" w:eastAsia="zh-CN"/>
        </w:rPr>
        <w:t>.全国人大审议通过国务院的《政府工作报告》,表明(</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w:t>
      </w:r>
      <w:r>
        <w:rPr>
          <w:rFonts w:hint="eastAsia" w:ascii="宋体" w:hAnsi="宋体" w:cs="宋体"/>
          <w:b/>
          <w:bCs/>
          <w:kern w:val="0"/>
          <w:sz w:val="21"/>
          <w:szCs w:val="21"/>
          <w:lang w:val="en-US" w:eastAsia="zh-CN"/>
        </w:rPr>
        <w:t>。</w:t>
      </w:r>
      <w:r>
        <w:rPr>
          <w:rFonts w:ascii="宋体" w:hAnsi="宋体" w:eastAsia="宋体" w:cs="宋体"/>
          <w:b/>
          <w:bCs/>
          <w:kern w:val="0"/>
          <w:sz w:val="21"/>
          <w:szCs w:val="21"/>
          <w:lang w:val="en-US" w:eastAsia="zh-CN"/>
        </w:rPr>
        <w:br w:type="textWrapping"/>
      </w:r>
      <w:r>
        <w:rPr>
          <w:rFonts w:ascii="宋体" w:hAnsi="宋体" w:eastAsia="宋体" w:cs="宋体"/>
          <w:b/>
          <w:bCs/>
          <w:kern w:val="0"/>
          <w:sz w:val="21"/>
          <w:szCs w:val="21"/>
          <w:lang w:val="en-US" w:eastAsia="zh-CN"/>
        </w:rPr>
        <w:t>①全国人大是最高国家权力机关</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②国务院对全国人大负责,受全国人大的监督</w:t>
      </w:r>
      <w:r>
        <w:rPr>
          <w:rFonts w:ascii="宋体" w:hAnsi="宋体" w:eastAsia="宋体" w:cs="宋体"/>
          <w:b/>
          <w:bCs/>
          <w:kern w:val="0"/>
          <w:sz w:val="21"/>
          <w:szCs w:val="21"/>
          <w:lang w:val="en-US" w:eastAsia="zh-CN"/>
        </w:rPr>
        <w:br w:type="textWrapping"/>
      </w:r>
      <w:r>
        <w:rPr>
          <w:rFonts w:ascii="宋体" w:hAnsi="宋体" w:eastAsia="宋体" w:cs="宋体"/>
          <w:b/>
          <w:bCs/>
          <w:kern w:val="0"/>
          <w:sz w:val="21"/>
          <w:szCs w:val="21"/>
          <w:lang w:val="en-US" w:eastAsia="zh-CN"/>
        </w:rPr>
        <w:t>③国务院是全国人大的常设机关</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④人民代表大会制度是我国的根本政治制度</w:t>
      </w:r>
      <w:r>
        <w:rPr>
          <w:rFonts w:ascii="宋体" w:hAnsi="宋体" w:eastAsia="宋体" w:cs="宋体"/>
          <w:b/>
          <w:bCs/>
          <w:kern w:val="0"/>
          <w:sz w:val="21"/>
          <w:szCs w:val="21"/>
          <w:lang w:val="en-US" w:eastAsia="zh-CN"/>
        </w:rPr>
        <w:br w:type="textWrapping"/>
      </w:r>
      <w:r>
        <w:rPr>
          <w:rFonts w:ascii="宋体" w:hAnsi="宋体" w:eastAsia="宋体" w:cs="宋体"/>
          <w:b/>
          <w:bCs/>
          <w:kern w:val="0"/>
          <w:sz w:val="21"/>
          <w:szCs w:val="21"/>
          <w:lang w:val="en-US" w:eastAsia="zh-CN"/>
        </w:rPr>
        <w:t>A.①②③</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B.①②④</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C.①③④</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D.②③④</w:t>
      </w:r>
    </w:p>
    <w:p>
      <w:pPr>
        <w:keepNext w:val="0"/>
        <w:keepLines w:val="0"/>
        <w:pageBreakBefore w:val="0"/>
        <w:widowControl/>
        <w:suppressLineNumbers w:val="0"/>
        <w:kinsoku/>
        <w:wordWrap/>
        <w:overflowPunct/>
        <w:topLinePunct w:val="0"/>
        <w:autoSpaceDE/>
        <w:autoSpaceDN/>
        <w:bidi w:val="0"/>
        <w:spacing w:line="240" w:lineRule="auto"/>
        <w:ind w:right="200" w:rightChars="100" w:firstLine="0" w:firstLineChars="0"/>
        <w:jc w:val="left"/>
        <w:outlineLvl w:val="9"/>
        <w:rPr>
          <w:rFonts w:hint="eastAsia" w:ascii="宋体" w:hAnsi="宋体" w:cs="宋体"/>
          <w:b/>
          <w:bCs/>
          <w:kern w:val="0"/>
          <w:sz w:val="21"/>
          <w:szCs w:val="21"/>
          <w:lang w:val="en-US" w:eastAsia="zh-CN"/>
        </w:rPr>
      </w:pPr>
      <w:r>
        <w:rPr>
          <w:rFonts w:hint="eastAsia" w:ascii="宋体" w:hAnsi="宋体" w:cs="宋体"/>
          <w:b/>
          <w:bCs/>
          <w:kern w:val="0"/>
          <w:sz w:val="21"/>
          <w:szCs w:val="21"/>
          <w:lang w:val="en-US" w:eastAsia="zh-CN"/>
        </w:rPr>
        <w:t>17.实现“中国梦”需要保证人民依法享有广泛的权利与自由。下列选项属于我国公民政治权利的</w:t>
      </w:r>
    </w:p>
    <w:p>
      <w:pPr>
        <w:keepNext w:val="0"/>
        <w:keepLines w:val="0"/>
        <w:pageBreakBefore w:val="0"/>
        <w:widowControl/>
        <w:suppressLineNumbers w:val="0"/>
        <w:kinsoku/>
        <w:wordWrap/>
        <w:overflowPunct/>
        <w:topLinePunct w:val="0"/>
        <w:autoSpaceDE/>
        <w:autoSpaceDN/>
        <w:bidi w:val="0"/>
        <w:spacing w:line="240" w:lineRule="auto"/>
        <w:ind w:right="200" w:rightChars="100" w:firstLine="0" w:firstLineChars="0"/>
        <w:jc w:val="left"/>
        <w:outlineLvl w:val="9"/>
        <w:rPr>
          <w:rFonts w:hint="eastAsia" w:ascii="宋体" w:hAnsi="宋体" w:cs="宋体"/>
          <w:b/>
          <w:bCs/>
          <w:kern w:val="0"/>
          <w:sz w:val="21"/>
          <w:szCs w:val="21"/>
          <w:lang w:val="en-US" w:eastAsia="zh-CN"/>
        </w:rPr>
      </w:pPr>
      <w:r>
        <w:rPr>
          <w:rFonts w:hint="eastAsia" w:ascii="宋体" w:hAnsi="宋体" w:cs="宋体"/>
          <w:b/>
          <w:bCs/>
          <w:kern w:val="0"/>
          <w:sz w:val="21"/>
          <w:szCs w:val="21"/>
          <w:lang w:val="en-US" w:eastAsia="zh-CN"/>
        </w:rPr>
        <w:t>是(     ）。</w:t>
      </w:r>
    </w:p>
    <w:p>
      <w:pPr>
        <w:keepNext w:val="0"/>
        <w:keepLines w:val="0"/>
        <w:pageBreakBefore w:val="0"/>
        <w:widowControl/>
        <w:numPr>
          <w:ilvl w:val="0"/>
          <w:numId w:val="1"/>
        </w:numPr>
        <w:suppressLineNumbers w:val="0"/>
        <w:kinsoku/>
        <w:wordWrap/>
        <w:overflowPunct/>
        <w:topLinePunct w:val="0"/>
        <w:autoSpaceDE/>
        <w:autoSpaceDN/>
        <w:bidi w:val="0"/>
        <w:spacing w:line="240" w:lineRule="auto"/>
        <w:ind w:right="200" w:rightChars="100" w:firstLine="0" w:firstLineChars="0"/>
        <w:jc w:val="left"/>
        <w:outlineLvl w:val="9"/>
        <w:rPr>
          <w:rFonts w:hint="eastAsia" w:ascii="宋体" w:hAnsi="宋体" w:cs="宋体"/>
          <w:b/>
          <w:bCs/>
          <w:kern w:val="0"/>
          <w:sz w:val="21"/>
          <w:szCs w:val="21"/>
          <w:lang w:val="en-US" w:eastAsia="zh-CN"/>
        </w:rPr>
      </w:pPr>
      <w:r>
        <w:rPr>
          <w:rFonts w:hint="eastAsia" w:ascii="宋体" w:hAnsi="宋体" w:cs="宋体"/>
          <w:b/>
          <w:bCs/>
          <w:kern w:val="0"/>
          <w:sz w:val="21"/>
          <w:szCs w:val="21"/>
          <w:lang w:val="en-US" w:eastAsia="zh-CN"/>
        </w:rPr>
        <w:t>遵守宪法和法律                B.维护国家统一和民族团结</w:t>
      </w:r>
    </w:p>
    <w:p>
      <w:pPr>
        <w:keepNext w:val="0"/>
        <w:keepLines w:val="0"/>
        <w:pageBreakBefore w:val="0"/>
        <w:widowControl/>
        <w:numPr>
          <w:ilvl w:val="0"/>
          <w:numId w:val="0"/>
        </w:numPr>
        <w:suppressLineNumbers w:val="0"/>
        <w:kinsoku/>
        <w:wordWrap/>
        <w:overflowPunct/>
        <w:topLinePunct w:val="0"/>
        <w:autoSpaceDE/>
        <w:autoSpaceDN/>
        <w:bidi w:val="0"/>
        <w:spacing w:line="240" w:lineRule="auto"/>
        <w:ind w:right="200" w:rightChars="100" w:firstLine="0" w:firstLineChars="0"/>
        <w:jc w:val="left"/>
        <w:outlineLvl w:val="9"/>
        <w:rPr>
          <w:rFonts w:hint="eastAsia" w:ascii="宋体" w:hAnsi="宋体" w:cs="宋体"/>
          <w:b/>
          <w:bCs/>
          <w:kern w:val="0"/>
          <w:sz w:val="21"/>
          <w:szCs w:val="21"/>
          <w:lang w:val="en-US" w:eastAsia="zh-CN"/>
        </w:rPr>
      </w:pPr>
      <w:r>
        <w:rPr>
          <w:rFonts w:hint="eastAsia" w:ascii="宋体" w:hAnsi="宋体" w:cs="宋体"/>
          <w:b/>
          <w:bCs/>
          <w:kern w:val="0"/>
          <w:sz w:val="21"/>
          <w:szCs w:val="21"/>
          <w:lang w:val="en-US" w:eastAsia="zh-CN"/>
        </w:rPr>
        <w:t>C.选举权和被选举权              D.维护国家安全、荣誉和利益</w:t>
      </w:r>
    </w:p>
    <w:p>
      <w:pPr>
        <w:keepNext w:val="0"/>
        <w:keepLines w:val="0"/>
        <w:pageBreakBefore w:val="0"/>
        <w:widowControl/>
        <w:suppressLineNumbers w:val="0"/>
        <w:kinsoku/>
        <w:wordWrap/>
        <w:overflowPunct/>
        <w:topLinePunct w:val="0"/>
        <w:autoSpaceDE/>
        <w:autoSpaceDN/>
        <w:bidi w:val="0"/>
        <w:spacing w:line="240" w:lineRule="auto"/>
        <w:ind w:right="200" w:rightChars="100" w:firstLine="0" w:firstLineChars="0"/>
        <w:jc w:val="left"/>
        <w:outlineLvl w:val="9"/>
        <w:rPr>
          <w:b/>
          <w:bCs/>
          <w:sz w:val="21"/>
          <w:szCs w:val="21"/>
        </w:rPr>
      </w:pPr>
      <w:r>
        <w:rPr>
          <w:rFonts w:hint="eastAsia" w:ascii="宋体" w:hAnsi="宋体" w:cs="宋体"/>
          <w:b/>
          <w:bCs/>
          <w:kern w:val="0"/>
          <w:sz w:val="21"/>
          <w:szCs w:val="21"/>
          <w:lang w:val="en-US" w:eastAsia="zh-CN"/>
        </w:rPr>
        <w:t>18</w:t>
      </w:r>
      <w:r>
        <w:rPr>
          <w:rFonts w:ascii="宋体" w:hAnsi="宋体" w:eastAsia="宋体" w:cs="宋体"/>
          <w:b/>
          <w:bCs/>
          <w:kern w:val="0"/>
          <w:sz w:val="21"/>
          <w:szCs w:val="21"/>
          <w:lang w:val="en-US" w:eastAsia="zh-CN"/>
        </w:rPr>
        <w:t>.中国共产党治国的基本方略是(</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w:t>
      </w:r>
      <w:r>
        <w:rPr>
          <w:rFonts w:hint="eastAsia" w:ascii="宋体" w:hAnsi="宋体" w:cs="宋体"/>
          <w:b/>
          <w:bCs/>
          <w:kern w:val="0"/>
          <w:sz w:val="21"/>
          <w:szCs w:val="21"/>
          <w:lang w:val="en-US" w:eastAsia="zh-CN"/>
        </w:rPr>
        <w:t>。</w:t>
      </w:r>
      <w:r>
        <w:rPr>
          <w:rFonts w:ascii="宋体" w:hAnsi="宋体" w:eastAsia="宋体" w:cs="宋体"/>
          <w:b/>
          <w:bCs/>
          <w:kern w:val="0"/>
          <w:sz w:val="21"/>
          <w:szCs w:val="21"/>
          <w:lang w:val="en-US" w:eastAsia="zh-CN"/>
        </w:rPr>
        <w:br w:type="textWrapping"/>
      </w:r>
      <w:r>
        <w:rPr>
          <w:rFonts w:ascii="宋体" w:hAnsi="宋体" w:eastAsia="宋体" w:cs="宋体"/>
          <w:b/>
          <w:bCs/>
          <w:kern w:val="0"/>
          <w:sz w:val="21"/>
          <w:szCs w:val="21"/>
          <w:lang w:val="en-US" w:eastAsia="zh-CN"/>
        </w:rPr>
        <w:t>A.科学执政</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B民主执政</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C.依法执政</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D.依法治国</w:t>
      </w:r>
      <w:r>
        <w:rPr>
          <w:rFonts w:ascii="宋体" w:hAnsi="宋体" w:eastAsia="宋体" w:cs="宋体"/>
          <w:b/>
          <w:bCs/>
          <w:kern w:val="0"/>
          <w:sz w:val="21"/>
          <w:szCs w:val="21"/>
          <w:lang w:val="en-US" w:eastAsia="zh-CN"/>
        </w:rPr>
        <w:br w:type="textWrapping"/>
      </w:r>
      <w:r>
        <w:rPr>
          <w:rFonts w:hint="eastAsia" w:ascii="宋体" w:hAnsi="宋体" w:cs="宋体"/>
          <w:b/>
          <w:bCs/>
          <w:kern w:val="0"/>
          <w:sz w:val="21"/>
          <w:szCs w:val="21"/>
          <w:lang w:val="en-US" w:eastAsia="zh-CN"/>
        </w:rPr>
        <w:t>19.</w:t>
      </w:r>
      <w:r>
        <w:rPr>
          <w:rFonts w:ascii="宋体" w:hAnsi="宋体" w:eastAsia="宋体" w:cs="宋体"/>
          <w:b/>
          <w:bCs/>
          <w:kern w:val="0"/>
          <w:sz w:val="21"/>
          <w:szCs w:val="21"/>
          <w:lang w:val="en-US" w:eastAsia="zh-CN"/>
        </w:rPr>
        <w:t>新形势下,党员干部的权力只能围着党和人民“公转”,而不能围着个人利益“自转”。这是因</w:t>
      </w:r>
      <w:r>
        <w:rPr>
          <w:rFonts w:hint="eastAsia" w:ascii="宋体" w:hAnsi="宋体" w:cs="宋体"/>
          <w:b/>
          <w:bCs/>
          <w:kern w:val="0"/>
          <w:sz w:val="21"/>
          <w:szCs w:val="21"/>
          <w:lang w:val="en-US" w:eastAsia="zh-CN"/>
        </w:rPr>
        <w:t>为</w:t>
      </w:r>
      <w:r>
        <w:rPr>
          <w:rFonts w:ascii="宋体" w:hAnsi="宋体" w:eastAsia="宋体" w:cs="宋体"/>
          <w:b/>
          <w:bCs/>
          <w:kern w:val="0"/>
          <w:sz w:val="21"/>
          <w:szCs w:val="21"/>
          <w:lang w:val="en-US" w:eastAsia="zh-CN"/>
        </w:rPr>
        <w:t>(</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w:t>
      </w:r>
      <w:r>
        <w:rPr>
          <w:rFonts w:hint="eastAsia" w:ascii="宋体" w:hAnsi="宋体" w:cs="宋体"/>
          <w:b/>
          <w:bCs/>
          <w:kern w:val="0"/>
          <w:sz w:val="21"/>
          <w:szCs w:val="21"/>
          <w:lang w:val="en-US" w:eastAsia="zh-CN"/>
        </w:rPr>
        <w:t>。</w:t>
      </w:r>
    </w:p>
    <w:p>
      <w:pPr>
        <w:keepNext w:val="0"/>
        <w:keepLines w:val="0"/>
        <w:pageBreakBefore w:val="0"/>
        <w:widowControl/>
        <w:suppressLineNumbers w:val="0"/>
        <w:kinsoku/>
        <w:wordWrap/>
        <w:overflowPunct/>
        <w:topLinePunct w:val="0"/>
        <w:autoSpaceDE/>
        <w:autoSpaceDN/>
        <w:bidi w:val="0"/>
        <w:spacing w:afterAutospacing="0" w:line="240" w:lineRule="auto"/>
        <w:ind w:right="200" w:rightChars="100" w:firstLine="0" w:firstLineChars="0"/>
        <w:jc w:val="left"/>
        <w:outlineLvl w:val="9"/>
        <w:rPr>
          <w:rFonts w:ascii="宋体" w:hAnsi="宋体" w:eastAsia="宋体" w:cs="宋体"/>
          <w:b/>
          <w:bCs/>
          <w:kern w:val="0"/>
          <w:sz w:val="21"/>
          <w:szCs w:val="21"/>
          <w:lang w:val="en-US" w:eastAsia="zh-CN"/>
        </w:rPr>
      </w:pPr>
      <w:r>
        <w:rPr>
          <w:rFonts w:ascii="宋体" w:hAnsi="宋体" w:eastAsia="宋体" w:cs="宋体"/>
          <w:b/>
          <w:bCs/>
          <w:kern w:val="0"/>
          <w:sz w:val="21"/>
          <w:szCs w:val="21"/>
          <w:lang w:val="en-US" w:eastAsia="zh-CN"/>
        </w:rPr>
        <w:t>A.共产党员是先进生产力的代表</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B.维护人民利益是公民的基本权利</w:t>
      </w:r>
      <w:r>
        <w:rPr>
          <w:rFonts w:ascii="宋体" w:hAnsi="宋体" w:eastAsia="宋体" w:cs="宋体"/>
          <w:b/>
          <w:bCs/>
          <w:kern w:val="0"/>
          <w:sz w:val="21"/>
          <w:szCs w:val="21"/>
          <w:lang w:val="en-US" w:eastAsia="zh-CN"/>
        </w:rPr>
        <w:br w:type="textWrapping"/>
      </w:r>
      <w:r>
        <w:rPr>
          <w:rFonts w:ascii="宋体" w:hAnsi="宋体" w:eastAsia="宋体" w:cs="宋体"/>
          <w:b/>
          <w:bCs/>
          <w:kern w:val="0"/>
          <w:sz w:val="21"/>
          <w:szCs w:val="21"/>
          <w:lang w:val="en-US" w:eastAsia="zh-CN"/>
        </w:rPr>
        <w:t>C.党员干部追求个人利益是不合理的</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D.全心全意为人民服务是党的宗旨</w:t>
      </w:r>
    </w:p>
    <w:p>
      <w:pPr>
        <w:keepNext w:val="0"/>
        <w:keepLines w:val="0"/>
        <w:pageBreakBefore w:val="0"/>
        <w:widowControl/>
        <w:suppressLineNumbers w:val="0"/>
        <w:kinsoku/>
        <w:wordWrap/>
        <w:overflowPunct/>
        <w:topLinePunct w:val="0"/>
        <w:autoSpaceDE/>
        <w:autoSpaceDN/>
        <w:bidi w:val="0"/>
        <w:spacing w:afterAutospacing="0" w:line="240" w:lineRule="auto"/>
        <w:ind w:right="200" w:rightChars="100" w:firstLine="0" w:firstLineChars="0"/>
        <w:jc w:val="left"/>
        <w:outlineLvl w:val="9"/>
        <w:rPr>
          <w:rFonts w:hint="eastAsia" w:ascii="宋体" w:hAnsi="宋体" w:cs="宋体"/>
          <w:b/>
          <w:bCs/>
          <w:kern w:val="0"/>
          <w:sz w:val="21"/>
          <w:szCs w:val="21"/>
          <w:lang w:val="en-US" w:eastAsia="zh-CN"/>
        </w:rPr>
      </w:pPr>
      <w:r>
        <w:rPr>
          <w:rFonts w:hint="eastAsia" w:ascii="宋体" w:hAnsi="宋体" w:cs="宋体"/>
          <w:b/>
          <w:bCs/>
          <w:kern w:val="0"/>
          <w:sz w:val="21"/>
          <w:szCs w:val="21"/>
          <w:lang w:val="en-US" w:eastAsia="zh-CN"/>
        </w:rPr>
        <w:t>20.第十二届全国人大第五次会议审查了国务院提出的《关于2016年国民经济和社会发展计划执行情况与2017年国民经济和社会发展计划草案的报告》及2017年国民经济和社会发展计划草案。这表明全国人大与国务院的关系是</w:t>
      </w:r>
      <w:r>
        <w:rPr>
          <w:rFonts w:ascii="宋体" w:hAnsi="宋体" w:eastAsia="宋体" w:cs="宋体"/>
          <w:b/>
          <w:bCs/>
          <w:kern w:val="0"/>
          <w:sz w:val="21"/>
          <w:szCs w:val="21"/>
          <w:lang w:val="en-US" w:eastAsia="zh-CN"/>
        </w:rPr>
        <w:t>(</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w:t>
      </w:r>
      <w:r>
        <w:rPr>
          <w:rFonts w:hint="eastAsia" w:ascii="宋体" w:hAnsi="宋体" w:cs="宋体"/>
          <w:b/>
          <w:bCs/>
          <w:kern w:val="0"/>
          <w:sz w:val="21"/>
          <w:szCs w:val="21"/>
          <w:lang w:val="en-US" w:eastAsia="zh-CN"/>
        </w:rPr>
        <w:t>。</w:t>
      </w:r>
    </w:p>
    <w:p>
      <w:pPr>
        <w:keepNext w:val="0"/>
        <w:keepLines w:val="0"/>
        <w:pageBreakBefore w:val="0"/>
        <w:widowControl/>
        <w:suppressLineNumbers w:val="0"/>
        <w:kinsoku/>
        <w:wordWrap/>
        <w:overflowPunct/>
        <w:topLinePunct w:val="0"/>
        <w:autoSpaceDE/>
        <w:autoSpaceDN/>
        <w:bidi w:val="0"/>
        <w:spacing w:afterAutospacing="0" w:line="240" w:lineRule="auto"/>
        <w:ind w:right="200" w:rightChars="100" w:firstLine="0" w:firstLineChars="0"/>
        <w:jc w:val="left"/>
        <w:outlineLvl w:val="9"/>
        <w:rPr>
          <w:rFonts w:hint="eastAsia" w:ascii="宋体" w:hAnsi="宋体" w:cs="宋体"/>
          <w:b w:val="0"/>
          <w:bCs w:val="0"/>
          <w:kern w:val="0"/>
          <w:sz w:val="21"/>
          <w:szCs w:val="21"/>
          <w:lang w:val="en-US" w:eastAsia="zh-CN"/>
        </w:rPr>
      </w:pPr>
      <w:r>
        <w:rPr>
          <w:rFonts w:hint="eastAsia" w:ascii="宋体" w:hAnsi="宋体" w:cs="宋体"/>
          <w:b/>
          <w:bCs/>
          <w:kern w:val="0"/>
          <w:sz w:val="21"/>
          <w:szCs w:val="21"/>
          <w:lang w:val="en-US" w:eastAsia="zh-CN"/>
        </w:rPr>
        <w:t>A.相互制约的关系                          B.领导与被领导的关系</w:t>
      </w:r>
    </w:p>
    <w:p>
      <w:pPr>
        <w:keepNext w:val="0"/>
        <w:keepLines w:val="0"/>
        <w:pageBreakBefore w:val="0"/>
        <w:widowControl/>
        <w:suppressLineNumbers w:val="0"/>
        <w:kinsoku/>
        <w:wordWrap/>
        <w:overflowPunct/>
        <w:topLinePunct w:val="0"/>
        <w:autoSpaceDE/>
        <w:autoSpaceDN/>
        <w:bidi w:val="0"/>
        <w:spacing w:afterAutospacing="0" w:line="240" w:lineRule="auto"/>
        <w:ind w:right="200" w:rightChars="100" w:firstLine="0" w:firstLineChars="0"/>
        <w:jc w:val="left"/>
        <w:outlineLvl w:val="9"/>
        <w:rPr>
          <w:rFonts w:hint="eastAsia" w:ascii="宋体" w:hAnsi="宋体" w:cs="宋体"/>
          <w:b/>
          <w:bCs/>
          <w:kern w:val="0"/>
          <w:sz w:val="21"/>
          <w:szCs w:val="21"/>
          <w:lang w:val="en-US" w:eastAsia="zh-CN"/>
        </w:rPr>
      </w:pPr>
      <w:r>
        <w:rPr>
          <w:rFonts w:hint="eastAsia" w:ascii="宋体" w:hAnsi="宋体" w:cs="宋体"/>
          <w:b/>
          <w:bCs/>
          <w:kern w:val="0"/>
          <w:sz w:val="21"/>
          <w:szCs w:val="21"/>
          <w:lang w:val="en-US" w:eastAsia="zh-CN"/>
        </w:rPr>
        <w:t>C.相互监督的关系                          D.监督与被监督的关系</w:t>
      </w:r>
    </w:p>
    <w:p>
      <w:pPr>
        <w:keepNext w:val="0"/>
        <w:keepLines w:val="0"/>
        <w:pageBreakBefore w:val="0"/>
        <w:widowControl/>
        <w:suppressLineNumbers w:val="0"/>
        <w:kinsoku/>
        <w:wordWrap/>
        <w:overflowPunct/>
        <w:topLinePunct w:val="0"/>
        <w:autoSpaceDE/>
        <w:autoSpaceDN/>
        <w:bidi w:val="0"/>
        <w:spacing w:afterAutospacing="0" w:line="240" w:lineRule="auto"/>
        <w:ind w:right="200" w:rightChars="100" w:firstLine="0" w:firstLineChars="0"/>
        <w:jc w:val="left"/>
        <w:outlineLvl w:val="9"/>
        <w:rPr>
          <w:rFonts w:hint="eastAsia" w:ascii="宋体" w:hAnsi="宋体" w:cs="宋体"/>
          <w:b/>
          <w:bCs/>
          <w:kern w:val="0"/>
          <w:sz w:val="21"/>
          <w:szCs w:val="21"/>
          <w:lang w:val="en-US" w:eastAsia="zh-CN"/>
        </w:rPr>
      </w:pPr>
      <w:r>
        <w:rPr>
          <w:rFonts w:hint="eastAsia" w:ascii="宋体" w:hAnsi="宋体" w:cs="宋体"/>
          <w:b/>
          <w:bCs/>
          <w:kern w:val="0"/>
          <w:sz w:val="21"/>
          <w:szCs w:val="21"/>
          <w:lang w:val="en-US" w:eastAsia="zh-CN"/>
        </w:rPr>
        <w:t>21.随着我国选举制度的发展和完善,选举方式也在不断变化和发展。下列说法中正确的是</w:t>
      </w:r>
      <w:r>
        <w:rPr>
          <w:rFonts w:ascii="宋体" w:hAnsi="宋体" w:eastAsia="宋体" w:cs="宋体"/>
          <w:b/>
          <w:bCs/>
          <w:kern w:val="0"/>
          <w:sz w:val="21"/>
          <w:szCs w:val="21"/>
          <w:lang w:val="en-US" w:eastAsia="zh-CN"/>
        </w:rPr>
        <w:t>(</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w:t>
      </w:r>
      <w:r>
        <w:rPr>
          <w:rFonts w:hint="eastAsia" w:ascii="宋体" w:hAnsi="宋体" w:cs="宋体"/>
          <w:b/>
          <w:bCs/>
          <w:kern w:val="0"/>
          <w:sz w:val="21"/>
          <w:szCs w:val="21"/>
          <w:lang w:val="en-US" w:eastAsia="zh-CN"/>
        </w:rPr>
        <w:t>。</w:t>
      </w:r>
    </w:p>
    <w:p>
      <w:pPr>
        <w:keepNext w:val="0"/>
        <w:keepLines w:val="0"/>
        <w:pageBreakBefore w:val="0"/>
        <w:widowControl/>
        <w:suppressLineNumbers w:val="0"/>
        <w:kinsoku/>
        <w:wordWrap/>
        <w:overflowPunct/>
        <w:topLinePunct w:val="0"/>
        <w:autoSpaceDE/>
        <w:autoSpaceDN/>
        <w:bidi w:val="0"/>
        <w:spacing w:afterAutospacing="0" w:line="240" w:lineRule="auto"/>
        <w:ind w:right="200" w:rightChars="100" w:firstLine="0" w:firstLineChars="0"/>
        <w:jc w:val="left"/>
        <w:outlineLvl w:val="9"/>
        <w:rPr>
          <w:rFonts w:hint="eastAsia" w:ascii="宋体" w:hAnsi="宋体" w:cs="宋体"/>
          <w:b/>
          <w:bCs/>
          <w:kern w:val="0"/>
          <w:sz w:val="21"/>
          <w:szCs w:val="21"/>
          <w:lang w:val="en-US" w:eastAsia="zh-CN"/>
        </w:rPr>
      </w:pPr>
      <w:r>
        <w:rPr>
          <w:rFonts w:hint="eastAsia" w:ascii="宋体" w:hAnsi="宋体" w:cs="宋体"/>
          <w:b/>
          <w:bCs/>
          <w:kern w:val="0"/>
          <w:sz w:val="21"/>
          <w:szCs w:val="21"/>
          <w:lang w:val="en-US" w:eastAsia="zh-CN"/>
        </w:rPr>
        <w:t>A.选举方式的选择受人的心理因素的制约      B.选举方式的选择受社会政治制度的制约</w:t>
      </w:r>
    </w:p>
    <w:p>
      <w:pPr>
        <w:keepNext w:val="0"/>
        <w:keepLines w:val="0"/>
        <w:pageBreakBefore w:val="0"/>
        <w:widowControl/>
        <w:suppressLineNumbers w:val="0"/>
        <w:kinsoku/>
        <w:wordWrap/>
        <w:overflowPunct/>
        <w:topLinePunct w:val="0"/>
        <w:autoSpaceDE/>
        <w:autoSpaceDN/>
        <w:bidi w:val="0"/>
        <w:spacing w:afterAutospacing="0" w:line="240" w:lineRule="auto"/>
        <w:ind w:right="200" w:rightChars="100" w:firstLine="0" w:firstLineChars="0"/>
        <w:jc w:val="left"/>
        <w:outlineLvl w:val="9"/>
        <w:rPr>
          <w:rFonts w:hint="eastAsia" w:ascii="宋体" w:hAnsi="宋体" w:cs="宋体"/>
          <w:b/>
          <w:bCs/>
          <w:kern w:val="0"/>
          <w:sz w:val="21"/>
          <w:szCs w:val="21"/>
          <w:lang w:val="en-US" w:eastAsia="zh-CN"/>
        </w:rPr>
      </w:pPr>
      <w:r>
        <w:rPr>
          <w:rFonts w:hint="eastAsia" w:ascii="宋体" w:hAnsi="宋体" w:cs="宋体"/>
          <w:b/>
          <w:bCs/>
          <w:kern w:val="0"/>
          <w:sz w:val="21"/>
          <w:szCs w:val="21"/>
          <w:lang w:val="en-US" w:eastAsia="zh-CN"/>
        </w:rPr>
        <w:t>C.选举方式的选择受经济水平的制约</w:t>
      </w:r>
    </w:p>
    <w:p>
      <w:pPr>
        <w:keepNext w:val="0"/>
        <w:keepLines w:val="0"/>
        <w:pageBreakBefore w:val="0"/>
        <w:widowControl/>
        <w:suppressLineNumbers w:val="0"/>
        <w:kinsoku/>
        <w:wordWrap/>
        <w:overflowPunct/>
        <w:topLinePunct w:val="0"/>
        <w:autoSpaceDE/>
        <w:autoSpaceDN/>
        <w:bidi w:val="0"/>
        <w:spacing w:afterAutospacing="0" w:line="240" w:lineRule="auto"/>
        <w:ind w:right="200" w:rightChars="100" w:firstLine="0" w:firstLineChars="0"/>
        <w:jc w:val="left"/>
        <w:outlineLvl w:val="9"/>
        <w:rPr>
          <w:rFonts w:hint="eastAsia" w:ascii="宋体" w:hAnsi="宋体" w:cs="宋体"/>
          <w:b/>
          <w:bCs/>
          <w:kern w:val="0"/>
          <w:sz w:val="21"/>
          <w:szCs w:val="21"/>
          <w:lang w:val="en-US" w:eastAsia="zh-CN"/>
        </w:rPr>
      </w:pPr>
      <w:r>
        <w:rPr>
          <w:rFonts w:hint="eastAsia" w:ascii="宋体" w:hAnsi="宋体" w:cs="宋体"/>
          <w:b/>
          <w:bCs/>
          <w:kern w:val="0"/>
          <w:sz w:val="21"/>
          <w:szCs w:val="21"/>
          <w:lang w:val="en-US" w:eastAsia="zh-CN"/>
        </w:rPr>
        <w:t>D.选举方式受社会经济制度、物质生活条件、选民的文化水平等具体条件的制约</w:t>
      </w:r>
    </w:p>
    <w:p>
      <w:pPr>
        <w:keepNext w:val="0"/>
        <w:keepLines w:val="0"/>
        <w:pageBreakBefore w:val="0"/>
        <w:widowControl/>
        <w:numPr>
          <w:ilvl w:val="0"/>
          <w:numId w:val="0"/>
        </w:numPr>
        <w:suppressLineNumbers w:val="0"/>
        <w:kinsoku/>
        <w:wordWrap/>
        <w:overflowPunct/>
        <w:topLinePunct w:val="0"/>
        <w:autoSpaceDE/>
        <w:autoSpaceDN/>
        <w:bidi w:val="0"/>
        <w:spacing w:line="240" w:lineRule="auto"/>
        <w:ind w:right="200" w:rightChars="100" w:firstLine="0" w:firstLineChars="0"/>
        <w:jc w:val="left"/>
        <w:outlineLvl w:val="9"/>
        <w:rPr>
          <w:b/>
          <w:bCs/>
          <w:sz w:val="21"/>
          <w:szCs w:val="21"/>
        </w:rPr>
      </w:pPr>
      <w:r>
        <w:rPr>
          <w:rFonts w:hint="eastAsia" w:ascii="宋体" w:hAnsi="宋体" w:cs="宋体"/>
          <w:b/>
          <w:bCs/>
          <w:kern w:val="0"/>
          <w:sz w:val="21"/>
          <w:szCs w:val="21"/>
          <w:lang w:val="en-US" w:eastAsia="zh-CN"/>
        </w:rPr>
        <w:t>22.《</w:t>
      </w:r>
      <w:r>
        <w:rPr>
          <w:rFonts w:ascii="宋体" w:hAnsi="宋体" w:eastAsia="宋体" w:cs="宋体"/>
          <w:b/>
          <w:bCs/>
          <w:kern w:val="0"/>
          <w:sz w:val="21"/>
          <w:szCs w:val="21"/>
          <w:lang w:val="en-US" w:eastAsia="zh-CN"/>
        </w:rPr>
        <w:t>中共中央关于推进农村改革发展若干重大问题的决定》提出,到2020年,要实现“农村基层组织建设进一步加强,村民自治制度更加完善,农民民主权利得</w:t>
      </w:r>
      <w:r>
        <w:rPr>
          <w:rFonts w:hint="eastAsia" w:ascii="宋体" w:hAnsi="宋体" w:cs="宋体"/>
          <w:b/>
          <w:bCs/>
          <w:kern w:val="0"/>
          <w:sz w:val="21"/>
          <w:szCs w:val="21"/>
          <w:lang w:val="en-US" w:eastAsia="zh-CN"/>
        </w:rPr>
        <w:t>到</w:t>
      </w:r>
      <w:r>
        <w:rPr>
          <w:rFonts w:ascii="宋体" w:hAnsi="宋体" w:eastAsia="宋体" w:cs="宋体"/>
          <w:b/>
          <w:bCs/>
          <w:kern w:val="0"/>
          <w:sz w:val="21"/>
          <w:szCs w:val="21"/>
          <w:lang w:val="en-US" w:eastAsia="zh-CN"/>
        </w:rPr>
        <w:t>切实保障”的农村改革发展目标任务</w:t>
      </w:r>
      <w:r>
        <w:rPr>
          <w:rFonts w:hint="eastAsia" w:ascii="宋体" w:hAnsi="宋体" w:cs="宋体"/>
          <w:b/>
          <w:bCs/>
          <w:kern w:val="0"/>
          <w:sz w:val="21"/>
          <w:szCs w:val="21"/>
          <w:lang w:val="en-US" w:eastAsia="zh-CN"/>
        </w:rPr>
        <w:t>，</w:t>
      </w:r>
      <w:r>
        <w:rPr>
          <w:rFonts w:ascii="宋体" w:hAnsi="宋体" w:eastAsia="宋体" w:cs="宋体"/>
          <w:b/>
          <w:bCs/>
          <w:kern w:val="0"/>
          <w:sz w:val="21"/>
          <w:szCs w:val="21"/>
          <w:lang w:val="en-US" w:eastAsia="zh-CN"/>
        </w:rPr>
        <w:t>为配合这一目标的实现,请你拟定一条宣传标语</w:t>
      </w:r>
      <w:r>
        <w:rPr>
          <w:rFonts w:hint="eastAsia" w:ascii="宋体" w:hAnsi="宋体" w:cs="宋体"/>
          <w:b/>
          <w:bCs/>
          <w:kern w:val="0"/>
          <w:sz w:val="21"/>
          <w:szCs w:val="21"/>
          <w:lang w:val="en-US" w:eastAsia="zh-CN"/>
        </w:rPr>
        <w:t>。</w:t>
      </w:r>
      <w:r>
        <w:rPr>
          <w:rFonts w:ascii="宋体" w:hAnsi="宋体" w:eastAsia="宋体" w:cs="宋体"/>
          <w:b/>
          <w:bCs/>
          <w:kern w:val="0"/>
          <w:sz w:val="21"/>
          <w:szCs w:val="21"/>
          <w:lang w:val="en-US" w:eastAsia="zh-CN"/>
        </w:rPr>
        <w:t>下列最适合的是(</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w:t>
      </w:r>
      <w:r>
        <w:rPr>
          <w:rFonts w:ascii="宋体" w:hAnsi="宋体" w:eastAsia="宋体" w:cs="宋体"/>
          <w:b/>
          <w:bCs/>
          <w:kern w:val="0"/>
          <w:sz w:val="21"/>
          <w:szCs w:val="21"/>
          <w:lang w:val="en-US" w:eastAsia="zh-CN"/>
        </w:rPr>
        <w:br w:type="textWrapping"/>
      </w:r>
      <w:r>
        <w:rPr>
          <w:rFonts w:ascii="宋体" w:hAnsi="宋体" w:eastAsia="宋体" w:cs="宋体"/>
          <w:b/>
          <w:bCs/>
          <w:kern w:val="0"/>
          <w:sz w:val="21"/>
          <w:szCs w:val="21"/>
          <w:lang w:val="en-US" w:eastAsia="zh-CN"/>
        </w:rPr>
        <w:t>A.直接参与国家管理,保障农民民主权利</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B.实行村务公开,完善民主决策</w:t>
      </w:r>
      <w:r>
        <w:rPr>
          <w:rFonts w:ascii="宋体" w:hAnsi="宋体" w:eastAsia="宋体" w:cs="宋体"/>
          <w:b/>
          <w:bCs/>
          <w:kern w:val="0"/>
          <w:sz w:val="21"/>
          <w:szCs w:val="21"/>
          <w:lang w:val="en-US" w:eastAsia="zh-CN"/>
        </w:rPr>
        <w:br w:type="textWrapping"/>
      </w:r>
      <w:r>
        <w:rPr>
          <w:rFonts w:ascii="宋体" w:hAnsi="宋体" w:eastAsia="宋体" w:cs="宋体"/>
          <w:b/>
          <w:bCs/>
          <w:kern w:val="0"/>
          <w:sz w:val="21"/>
          <w:szCs w:val="21"/>
          <w:lang w:val="en-US" w:eastAsia="zh-CN"/>
        </w:rPr>
        <w:t>C.巩固基层民主政权,保障人民当家作主</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D.发展基层民主,推进村民自治</w:t>
      </w:r>
      <w:r>
        <w:rPr>
          <w:rFonts w:ascii="宋体" w:hAnsi="宋体" w:eastAsia="宋体" w:cs="宋体"/>
          <w:b/>
          <w:bCs/>
          <w:kern w:val="0"/>
          <w:sz w:val="21"/>
          <w:szCs w:val="21"/>
          <w:lang w:val="en-US" w:eastAsia="zh-CN"/>
        </w:rPr>
        <w:br w:type="textWrapping"/>
      </w:r>
      <w:r>
        <w:rPr>
          <w:rFonts w:hint="eastAsia" w:ascii="宋体" w:hAnsi="宋体" w:cs="宋体"/>
          <w:b/>
          <w:bCs/>
          <w:kern w:val="0"/>
          <w:sz w:val="21"/>
          <w:szCs w:val="21"/>
          <w:lang w:val="en-US" w:eastAsia="zh-CN"/>
        </w:rPr>
        <w:t>23.</w:t>
      </w:r>
      <w:r>
        <w:rPr>
          <w:rFonts w:ascii="宋体" w:hAnsi="宋体" w:eastAsia="宋体" w:cs="宋体"/>
          <w:b/>
          <w:bCs/>
          <w:kern w:val="0"/>
          <w:sz w:val="21"/>
          <w:szCs w:val="21"/>
          <w:lang w:val="en-US" w:eastAsia="zh-CN"/>
        </w:rPr>
        <w:t>政府的决策关系着国计民生。为减少决策的失误,政府需要(</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w:t>
      </w:r>
      <w:r>
        <w:rPr>
          <w:rFonts w:ascii="宋体" w:hAnsi="宋体" w:eastAsia="宋体" w:cs="宋体"/>
          <w:b/>
          <w:bCs/>
          <w:kern w:val="0"/>
          <w:sz w:val="21"/>
          <w:szCs w:val="21"/>
          <w:lang w:val="en-US" w:eastAsia="zh-CN"/>
        </w:rPr>
        <w:br w:type="textWrapping"/>
      </w:r>
      <w:r>
        <w:rPr>
          <w:rFonts w:ascii="宋体" w:hAnsi="宋体" w:eastAsia="宋体" w:cs="宋体"/>
          <w:b/>
          <w:bCs/>
          <w:kern w:val="0"/>
          <w:sz w:val="21"/>
          <w:szCs w:val="21"/>
          <w:lang w:val="en-US" w:eastAsia="zh-CN"/>
        </w:rPr>
        <w:t>①建立健全决策问责和纠错制度</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②审慎行使校</w:t>
      </w:r>
      <w:r>
        <w:rPr>
          <w:rFonts w:hint="eastAsia" w:ascii="宋体" w:hAnsi="宋体" w:cs="宋体"/>
          <w:b/>
          <w:bCs/>
          <w:kern w:val="0"/>
          <w:sz w:val="21"/>
          <w:szCs w:val="21"/>
          <w:lang w:val="en-US" w:eastAsia="zh-CN"/>
        </w:rPr>
        <w:t>权</w:t>
      </w:r>
      <w:r>
        <w:rPr>
          <w:rFonts w:ascii="宋体" w:hAnsi="宋体" w:eastAsia="宋体" w:cs="宋体"/>
          <w:b/>
          <w:bCs/>
          <w:kern w:val="0"/>
          <w:sz w:val="21"/>
          <w:szCs w:val="21"/>
          <w:lang w:val="en-US" w:eastAsia="zh-CN"/>
        </w:rPr>
        <w:t>力,坚持科学决策、民主决策、依法决策</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③扩大其行政职权</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④坚持决策的内容及环节都在法律规范的范围内进行</w:t>
      </w:r>
      <w:r>
        <w:rPr>
          <w:rFonts w:ascii="宋体" w:hAnsi="宋体" w:eastAsia="宋体" w:cs="宋体"/>
          <w:b/>
          <w:bCs/>
          <w:kern w:val="0"/>
          <w:sz w:val="21"/>
          <w:szCs w:val="21"/>
          <w:lang w:val="en-US" w:eastAsia="zh-CN"/>
        </w:rPr>
        <w:br w:type="textWrapping"/>
      </w:r>
      <w:r>
        <w:rPr>
          <w:rFonts w:ascii="宋体" w:hAnsi="宋体" w:eastAsia="宋体" w:cs="宋体"/>
          <w:b/>
          <w:bCs/>
          <w:kern w:val="0"/>
          <w:sz w:val="21"/>
          <w:szCs w:val="21"/>
          <w:lang w:val="en-US" w:eastAsia="zh-CN"/>
        </w:rPr>
        <w:t>A.①②③</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B.①②④</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C.②③④</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D.①②③④</w:t>
      </w:r>
      <w:r>
        <w:rPr>
          <w:rFonts w:ascii="宋体" w:hAnsi="宋体" w:eastAsia="宋体" w:cs="宋体"/>
          <w:b/>
          <w:bCs/>
          <w:kern w:val="0"/>
          <w:sz w:val="21"/>
          <w:szCs w:val="21"/>
          <w:lang w:val="en-US" w:eastAsia="zh-CN"/>
        </w:rPr>
        <w:br w:type="textWrapping"/>
      </w:r>
      <w:r>
        <w:rPr>
          <w:rFonts w:hint="eastAsia" w:ascii="宋体" w:hAnsi="宋体" w:cs="宋体"/>
          <w:b/>
          <w:bCs/>
          <w:kern w:val="0"/>
          <w:sz w:val="21"/>
          <w:szCs w:val="21"/>
          <w:lang w:val="en-US" w:eastAsia="zh-CN"/>
        </w:rPr>
        <w:t>24.</w:t>
      </w:r>
      <w:r>
        <w:rPr>
          <w:rFonts w:ascii="宋体" w:hAnsi="宋体" w:eastAsia="宋体" w:cs="宋体"/>
          <w:b/>
          <w:bCs/>
          <w:kern w:val="0"/>
          <w:sz w:val="21"/>
          <w:szCs w:val="21"/>
          <w:lang w:val="en-US" w:eastAsia="zh-CN"/>
        </w:rPr>
        <w:t>“当真理还在穿鞋,谣言已经走遍天下。”在网络时代,谣言给人们带来伤害,给社会造成危害。防范、制止、打击谣言,许多国家都在行动。国家防范、制止、打击谣言,应该(</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w:t>
      </w:r>
      <w:r>
        <w:rPr>
          <w:rFonts w:hint="eastAsia" w:ascii="宋体" w:hAnsi="宋体" w:cs="宋体"/>
          <w:b/>
          <w:bCs/>
          <w:kern w:val="0"/>
          <w:sz w:val="21"/>
          <w:szCs w:val="21"/>
          <w:lang w:val="en-US" w:eastAsia="zh-CN"/>
        </w:rPr>
        <w:t>。</w:t>
      </w:r>
      <w:r>
        <w:rPr>
          <w:rFonts w:ascii="宋体" w:hAnsi="宋体" w:eastAsia="宋体" w:cs="宋体"/>
          <w:b/>
          <w:bCs/>
          <w:kern w:val="0"/>
          <w:sz w:val="21"/>
          <w:szCs w:val="21"/>
          <w:lang w:val="en-US" w:eastAsia="zh-CN"/>
        </w:rPr>
        <w:br w:type="textWrapping"/>
      </w:r>
      <w:r>
        <w:rPr>
          <w:rFonts w:ascii="宋体" w:hAnsi="宋体" w:eastAsia="宋体" w:cs="宋体"/>
          <w:b/>
          <w:bCs/>
          <w:kern w:val="0"/>
          <w:sz w:val="21"/>
          <w:szCs w:val="21"/>
          <w:lang w:val="en-US" w:eastAsia="zh-CN"/>
        </w:rPr>
        <w:t>①提高个人修养</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②畅通信息渠道,澄清事实</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③健全法律法规,坚持依法治国</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④行使监督权,有序参与政治生活</w:t>
      </w:r>
      <w:r>
        <w:rPr>
          <w:rFonts w:ascii="宋体" w:hAnsi="宋体" w:eastAsia="宋体" w:cs="宋体"/>
          <w:b/>
          <w:bCs/>
          <w:kern w:val="0"/>
          <w:sz w:val="21"/>
          <w:szCs w:val="21"/>
          <w:lang w:val="en-US" w:eastAsia="zh-CN"/>
        </w:rPr>
        <w:br w:type="textWrapping"/>
      </w:r>
      <w:r>
        <w:rPr>
          <w:rFonts w:ascii="宋体" w:hAnsi="宋体" w:eastAsia="宋体" w:cs="宋体"/>
          <w:b/>
          <w:bCs/>
          <w:kern w:val="0"/>
          <w:sz w:val="21"/>
          <w:szCs w:val="21"/>
          <w:lang w:val="en-US" w:eastAsia="zh-CN"/>
        </w:rPr>
        <w:t>A.①②</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B.②③</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C.③④</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D.①④</w:t>
      </w:r>
    </w:p>
    <w:p>
      <w:pPr>
        <w:keepNext w:val="0"/>
        <w:keepLines w:val="0"/>
        <w:pageBreakBefore w:val="0"/>
        <w:widowControl/>
        <w:numPr>
          <w:ilvl w:val="0"/>
          <w:numId w:val="2"/>
        </w:numPr>
        <w:suppressLineNumbers w:val="0"/>
        <w:tabs>
          <w:tab w:val="clear" w:pos="312"/>
        </w:tabs>
        <w:kinsoku/>
        <w:wordWrap/>
        <w:overflowPunct/>
        <w:topLinePunct w:val="0"/>
        <w:autoSpaceDE/>
        <w:autoSpaceDN/>
        <w:bidi w:val="0"/>
        <w:spacing w:line="240" w:lineRule="auto"/>
        <w:ind w:right="200" w:rightChars="100" w:firstLine="0" w:firstLineChars="0"/>
        <w:jc w:val="left"/>
        <w:outlineLvl w:val="9"/>
        <w:rPr>
          <w:rFonts w:hint="eastAsia" w:ascii="宋体" w:hAnsi="宋体" w:cs="宋体"/>
          <w:b/>
          <w:bCs/>
          <w:kern w:val="0"/>
          <w:sz w:val="21"/>
          <w:szCs w:val="21"/>
          <w:lang w:val="en-US" w:eastAsia="zh-CN"/>
        </w:rPr>
      </w:pPr>
      <w:r>
        <w:rPr>
          <w:rFonts w:hint="eastAsia" w:ascii="宋体" w:hAnsi="宋体" w:cs="宋体"/>
          <w:b/>
          <w:bCs/>
          <w:kern w:val="0"/>
          <w:sz w:val="21"/>
          <w:szCs w:val="21"/>
          <w:lang w:val="en-US" w:eastAsia="zh-CN"/>
        </w:rPr>
        <w:t>下列对全国人大认识</w:t>
      </w:r>
      <w:r>
        <w:rPr>
          <w:rFonts w:hint="eastAsia" w:ascii="宋体" w:hAnsi="宋体" w:cs="宋体"/>
          <w:b/>
          <w:bCs/>
          <w:kern w:val="0"/>
          <w:sz w:val="21"/>
          <w:szCs w:val="21"/>
          <w:u w:val="single"/>
          <w:lang w:val="en-US" w:eastAsia="zh-CN"/>
        </w:rPr>
        <w:t>不</w:t>
      </w:r>
      <w:r>
        <w:rPr>
          <w:rFonts w:hint="eastAsia" w:ascii="宋体" w:hAnsi="宋体" w:cs="宋体"/>
          <w:b/>
          <w:bCs/>
          <w:kern w:val="0"/>
          <w:sz w:val="21"/>
          <w:szCs w:val="21"/>
          <w:lang w:val="en-US" w:eastAsia="zh-CN"/>
        </w:rPr>
        <w:t>正确的是(   )。</w:t>
      </w:r>
    </w:p>
    <w:p>
      <w:pPr>
        <w:keepNext w:val="0"/>
        <w:keepLines w:val="0"/>
        <w:pageBreakBefore w:val="0"/>
        <w:widowControl/>
        <w:numPr>
          <w:ilvl w:val="0"/>
          <w:numId w:val="0"/>
        </w:numPr>
        <w:suppressLineNumbers w:val="0"/>
        <w:kinsoku/>
        <w:wordWrap/>
        <w:overflowPunct/>
        <w:topLinePunct w:val="0"/>
        <w:autoSpaceDE/>
        <w:autoSpaceDN/>
        <w:bidi w:val="0"/>
        <w:spacing w:line="240" w:lineRule="auto"/>
        <w:ind w:right="200" w:rightChars="100" w:firstLine="0" w:firstLineChars="0"/>
        <w:jc w:val="left"/>
        <w:outlineLvl w:val="9"/>
        <w:rPr>
          <w:rFonts w:hint="eastAsia" w:ascii="宋体" w:hAnsi="宋体" w:cs="宋体"/>
          <w:b/>
          <w:bCs/>
          <w:kern w:val="0"/>
          <w:sz w:val="21"/>
          <w:szCs w:val="21"/>
          <w:lang w:val="en-US" w:eastAsia="zh-CN"/>
        </w:rPr>
      </w:pPr>
      <w:r>
        <w:rPr>
          <w:rFonts w:hint="eastAsia" w:ascii="宋体" w:hAnsi="宋体" w:cs="宋体"/>
          <w:b/>
          <w:bCs/>
          <w:kern w:val="0"/>
          <w:sz w:val="21"/>
          <w:szCs w:val="21"/>
          <w:lang w:val="en-US" w:eastAsia="zh-CN"/>
        </w:rPr>
        <w:t>A.全国人大是我国的最高国家权力机关           B.国家的所有法律法规都由全国人大制定</w:t>
      </w:r>
    </w:p>
    <w:p>
      <w:pPr>
        <w:keepNext w:val="0"/>
        <w:keepLines w:val="0"/>
        <w:pageBreakBefore w:val="0"/>
        <w:widowControl/>
        <w:numPr>
          <w:ilvl w:val="0"/>
          <w:numId w:val="0"/>
        </w:numPr>
        <w:suppressLineNumbers w:val="0"/>
        <w:kinsoku/>
        <w:wordWrap/>
        <w:overflowPunct/>
        <w:topLinePunct w:val="0"/>
        <w:autoSpaceDE/>
        <w:autoSpaceDN/>
        <w:bidi w:val="0"/>
        <w:spacing w:line="240" w:lineRule="auto"/>
        <w:ind w:right="200" w:rightChars="100" w:firstLine="0" w:firstLineChars="0"/>
        <w:jc w:val="left"/>
        <w:outlineLvl w:val="9"/>
        <w:rPr>
          <w:rFonts w:hint="eastAsia" w:ascii="宋体" w:hAnsi="宋体" w:cs="宋体"/>
          <w:b/>
          <w:bCs/>
          <w:kern w:val="0"/>
          <w:sz w:val="21"/>
          <w:szCs w:val="21"/>
          <w:lang w:val="en-US" w:eastAsia="zh-CN"/>
        </w:rPr>
      </w:pPr>
      <w:r>
        <w:rPr>
          <w:rFonts w:hint="eastAsia" w:ascii="宋体" w:hAnsi="宋体" w:cs="宋体"/>
          <w:b/>
          <w:bCs/>
          <w:kern w:val="0"/>
          <w:sz w:val="21"/>
          <w:szCs w:val="21"/>
          <w:lang w:val="en-US" w:eastAsia="zh-CN"/>
        </w:rPr>
        <w:t>C.全国人大在我国的国家机构中居于最高地位      D.其他国家机关的权力都不能超越全国人大</w:t>
      </w:r>
    </w:p>
    <w:p>
      <w:pPr>
        <w:keepNext w:val="0"/>
        <w:keepLines w:val="0"/>
        <w:pageBreakBefore w:val="0"/>
        <w:widowControl/>
        <w:numPr>
          <w:ilvl w:val="0"/>
          <w:numId w:val="0"/>
        </w:numPr>
        <w:suppressLineNumbers w:val="0"/>
        <w:kinsoku/>
        <w:wordWrap/>
        <w:overflowPunct/>
        <w:topLinePunct w:val="0"/>
        <w:autoSpaceDE/>
        <w:autoSpaceDN/>
        <w:bidi w:val="0"/>
        <w:spacing w:line="240" w:lineRule="auto"/>
        <w:ind w:right="200" w:rightChars="100" w:firstLine="0" w:firstLineChars="0"/>
        <w:jc w:val="left"/>
        <w:outlineLvl w:val="9"/>
        <w:rPr>
          <w:rFonts w:hint="eastAsia" w:ascii="宋体" w:hAnsi="宋体" w:cs="宋体"/>
          <w:b/>
          <w:bCs/>
          <w:kern w:val="0"/>
          <w:sz w:val="21"/>
          <w:szCs w:val="21"/>
          <w:lang w:val="en-US" w:eastAsia="zh-CN"/>
        </w:rPr>
      </w:pPr>
      <w:r>
        <w:rPr>
          <w:rFonts w:hint="eastAsia" w:ascii="宋体" w:hAnsi="宋体" w:cs="宋体"/>
          <w:b/>
          <w:bCs/>
          <w:kern w:val="0"/>
          <w:sz w:val="21"/>
          <w:szCs w:val="21"/>
          <w:lang w:val="en-US" w:eastAsia="zh-CN"/>
        </w:rPr>
        <w:t>26.关于我国的政体,下列说法正确的是(   )。</w:t>
      </w:r>
    </w:p>
    <w:p>
      <w:pPr>
        <w:keepNext w:val="0"/>
        <w:keepLines w:val="0"/>
        <w:pageBreakBefore w:val="0"/>
        <w:widowControl/>
        <w:numPr>
          <w:ilvl w:val="0"/>
          <w:numId w:val="0"/>
        </w:numPr>
        <w:suppressLineNumbers w:val="0"/>
        <w:kinsoku/>
        <w:wordWrap/>
        <w:overflowPunct/>
        <w:topLinePunct w:val="0"/>
        <w:autoSpaceDE/>
        <w:autoSpaceDN/>
        <w:bidi w:val="0"/>
        <w:spacing w:line="240" w:lineRule="auto"/>
        <w:ind w:right="200" w:rightChars="100" w:firstLine="0" w:firstLineChars="0"/>
        <w:jc w:val="left"/>
        <w:outlineLvl w:val="9"/>
        <w:rPr>
          <w:rFonts w:hint="eastAsia" w:ascii="宋体" w:hAnsi="宋体" w:cs="宋体"/>
          <w:b/>
          <w:bCs/>
          <w:kern w:val="0"/>
          <w:sz w:val="21"/>
          <w:szCs w:val="21"/>
          <w:lang w:val="en-US" w:eastAsia="zh-CN"/>
        </w:rPr>
      </w:pPr>
      <w:r>
        <w:rPr>
          <w:rFonts w:hint="eastAsia" w:ascii="宋体" w:hAnsi="宋体" w:cs="宋体"/>
          <w:b/>
          <w:bCs/>
          <w:kern w:val="0"/>
          <w:sz w:val="21"/>
          <w:szCs w:val="21"/>
          <w:lang w:val="en-US" w:eastAsia="zh-CN"/>
        </w:rPr>
        <w:t>①我国的政体是人民代表大会制度  ②我国的政体是人民代表大会  ③人民代表大会制度是与人民民主专政的国体相适应的政权组织形式  ④人民代表大会制度是我国的根本政治制度</w:t>
      </w:r>
    </w:p>
    <w:p>
      <w:pPr>
        <w:keepNext w:val="0"/>
        <w:keepLines w:val="0"/>
        <w:pageBreakBefore w:val="0"/>
        <w:widowControl/>
        <w:numPr>
          <w:ilvl w:val="0"/>
          <w:numId w:val="3"/>
        </w:numPr>
        <w:suppressLineNumbers w:val="0"/>
        <w:tabs>
          <w:tab w:val="clear" w:pos="312"/>
        </w:tabs>
        <w:kinsoku/>
        <w:wordWrap/>
        <w:overflowPunct/>
        <w:topLinePunct w:val="0"/>
        <w:autoSpaceDE/>
        <w:autoSpaceDN/>
        <w:bidi w:val="0"/>
        <w:spacing w:line="240" w:lineRule="auto"/>
        <w:ind w:right="200" w:rightChars="100" w:firstLine="0" w:firstLineChars="0"/>
        <w:jc w:val="left"/>
        <w:outlineLvl w:val="9"/>
        <w:rPr>
          <w:rFonts w:hint="eastAsia" w:ascii="宋体" w:hAnsi="宋体" w:cs="宋体"/>
          <w:b/>
          <w:bCs/>
          <w:kern w:val="0"/>
          <w:sz w:val="21"/>
          <w:szCs w:val="21"/>
          <w:lang w:val="en-US" w:eastAsia="zh-CN"/>
        </w:rPr>
      </w:pPr>
      <w:r>
        <w:rPr>
          <w:rFonts w:hint="eastAsia" w:ascii="宋体" w:hAnsi="宋体" w:cs="宋体"/>
          <w:b/>
          <w:bCs/>
          <w:kern w:val="0"/>
          <w:sz w:val="21"/>
          <w:szCs w:val="21"/>
          <w:lang w:val="en-US" w:eastAsia="zh-CN"/>
        </w:rPr>
        <w:t>①②③            B.②③④               C.①②④           D.①③④</w:t>
      </w:r>
    </w:p>
    <w:p>
      <w:pPr>
        <w:keepNext w:val="0"/>
        <w:keepLines w:val="0"/>
        <w:pageBreakBefore w:val="0"/>
        <w:widowControl/>
        <w:numPr>
          <w:ilvl w:val="0"/>
          <w:numId w:val="0"/>
        </w:numPr>
        <w:suppressLineNumbers w:val="0"/>
        <w:kinsoku/>
        <w:wordWrap/>
        <w:overflowPunct/>
        <w:topLinePunct w:val="0"/>
        <w:autoSpaceDE/>
        <w:autoSpaceDN/>
        <w:bidi w:val="0"/>
        <w:spacing w:line="240" w:lineRule="auto"/>
        <w:ind w:right="200" w:rightChars="100" w:firstLine="0" w:firstLineChars="0"/>
        <w:jc w:val="left"/>
        <w:outlineLvl w:val="9"/>
        <w:rPr>
          <w:rFonts w:hint="eastAsia" w:ascii="宋体" w:hAnsi="宋体" w:cs="宋体"/>
          <w:b/>
          <w:bCs/>
          <w:kern w:val="0"/>
          <w:sz w:val="21"/>
          <w:szCs w:val="21"/>
          <w:lang w:val="en-US" w:eastAsia="zh-CN"/>
        </w:rPr>
      </w:pPr>
      <w:r>
        <w:rPr>
          <w:rFonts w:hint="eastAsia" w:ascii="宋体" w:hAnsi="宋体" w:cs="宋体"/>
          <w:b/>
          <w:bCs/>
          <w:kern w:val="0"/>
          <w:sz w:val="21"/>
          <w:szCs w:val="21"/>
          <w:lang w:val="en-US" w:eastAsia="zh-CN"/>
        </w:rPr>
        <w:t>27.人民代表大会制度的基本内容包括(   ）。</w:t>
      </w:r>
    </w:p>
    <w:p>
      <w:pPr>
        <w:keepNext w:val="0"/>
        <w:keepLines w:val="0"/>
        <w:pageBreakBefore w:val="0"/>
        <w:widowControl/>
        <w:numPr>
          <w:ilvl w:val="0"/>
          <w:numId w:val="0"/>
        </w:numPr>
        <w:suppressLineNumbers w:val="0"/>
        <w:kinsoku/>
        <w:wordWrap/>
        <w:overflowPunct/>
        <w:topLinePunct w:val="0"/>
        <w:autoSpaceDE/>
        <w:autoSpaceDN/>
        <w:bidi w:val="0"/>
        <w:spacing w:line="240" w:lineRule="auto"/>
        <w:ind w:right="200" w:rightChars="100" w:firstLine="0" w:firstLineChars="0"/>
        <w:jc w:val="left"/>
        <w:outlineLvl w:val="9"/>
        <w:rPr>
          <w:rFonts w:hint="eastAsia" w:ascii="宋体" w:hAnsi="宋体" w:cs="宋体"/>
          <w:b/>
          <w:bCs/>
          <w:kern w:val="0"/>
          <w:sz w:val="21"/>
          <w:szCs w:val="21"/>
          <w:lang w:val="en-US" w:eastAsia="zh-CN"/>
        </w:rPr>
      </w:pPr>
      <w:r>
        <w:rPr>
          <w:rFonts w:hint="eastAsia" w:ascii="宋体" w:hAnsi="宋体" w:cs="宋体"/>
          <w:b/>
          <w:bCs/>
          <w:kern w:val="0"/>
          <w:sz w:val="21"/>
          <w:szCs w:val="21"/>
          <w:lang w:val="en-US" w:eastAsia="zh-CN"/>
        </w:rPr>
        <w:t>①国家的一切权力属于人民  ②由国家权力机关产生其他国家机关,依法行使各自的职权  ③人民通过民主选举选出代表,组成各级人民代表大会作为国家权力机关  ④坚持民主集中制原则</w:t>
      </w:r>
    </w:p>
    <w:p>
      <w:pPr>
        <w:keepNext w:val="0"/>
        <w:keepLines w:val="0"/>
        <w:pageBreakBefore w:val="0"/>
        <w:widowControl/>
        <w:numPr>
          <w:ilvl w:val="0"/>
          <w:numId w:val="0"/>
        </w:numPr>
        <w:suppressLineNumbers w:val="0"/>
        <w:kinsoku/>
        <w:wordWrap/>
        <w:overflowPunct/>
        <w:topLinePunct w:val="0"/>
        <w:autoSpaceDE/>
        <w:autoSpaceDN/>
        <w:bidi w:val="0"/>
        <w:spacing w:line="240" w:lineRule="auto"/>
        <w:ind w:right="200" w:rightChars="100" w:firstLine="0" w:firstLineChars="0"/>
        <w:jc w:val="left"/>
        <w:outlineLvl w:val="9"/>
        <w:rPr>
          <w:rFonts w:hint="eastAsia" w:ascii="宋体" w:hAnsi="宋体" w:cs="宋体"/>
          <w:b/>
          <w:bCs/>
          <w:kern w:val="0"/>
          <w:sz w:val="21"/>
          <w:szCs w:val="21"/>
          <w:lang w:val="en-US" w:eastAsia="zh-CN"/>
        </w:rPr>
      </w:pPr>
      <w:r>
        <w:rPr>
          <w:rFonts w:hint="eastAsia" w:ascii="宋体" w:hAnsi="宋体" w:cs="宋体"/>
          <w:b/>
          <w:bCs/>
          <w:kern w:val="0"/>
          <w:sz w:val="21"/>
          <w:szCs w:val="21"/>
          <w:lang w:val="en-US" w:eastAsia="zh-CN"/>
        </w:rPr>
        <w:t>A.①②               B.①②④              C.②③④               D.①②③④</w:t>
      </w:r>
    </w:p>
    <w:p>
      <w:pPr>
        <w:keepNext w:val="0"/>
        <w:keepLines w:val="0"/>
        <w:pageBreakBefore w:val="0"/>
        <w:widowControl/>
        <w:suppressLineNumbers w:val="0"/>
        <w:kinsoku/>
        <w:wordWrap/>
        <w:overflowPunct/>
        <w:topLinePunct w:val="0"/>
        <w:autoSpaceDE/>
        <w:autoSpaceDN/>
        <w:bidi w:val="0"/>
        <w:spacing w:afterAutospacing="0" w:line="240" w:lineRule="auto"/>
        <w:ind w:right="200" w:rightChars="100" w:firstLine="0" w:firstLineChars="0"/>
        <w:jc w:val="left"/>
        <w:outlineLvl w:val="9"/>
        <w:rPr>
          <w:rFonts w:hint="eastAsia" w:ascii="宋体" w:hAnsi="宋体" w:cs="宋体"/>
          <w:b/>
          <w:bCs/>
          <w:kern w:val="0"/>
          <w:sz w:val="21"/>
          <w:szCs w:val="21"/>
          <w:lang w:val="en-US" w:eastAsia="zh-CN"/>
        </w:rPr>
      </w:pPr>
      <w:r>
        <w:rPr>
          <w:rFonts w:hint="eastAsia" w:ascii="宋体" w:hAnsi="宋体" w:cs="宋体"/>
          <w:b/>
          <w:bCs/>
          <w:kern w:val="0"/>
          <w:sz w:val="21"/>
          <w:szCs w:val="21"/>
          <w:lang w:val="en-US" w:eastAsia="zh-CN"/>
        </w:rPr>
        <w:t>28.</w:t>
      </w:r>
      <w:r>
        <w:rPr>
          <w:rFonts w:ascii="宋体" w:hAnsi="宋体" w:eastAsia="宋体" w:cs="宋体"/>
          <w:b/>
          <w:bCs/>
          <w:kern w:val="0"/>
          <w:sz w:val="21"/>
          <w:szCs w:val="21"/>
          <w:lang w:val="en-US" w:eastAsia="zh-CN"/>
        </w:rPr>
        <w:t>中国人民没有也不可能通过全国投票选举共产党来领导革命,但是他们却用送上前线的千千万万优秀儿女的血肉之躯和千千万万母亲、妻子之心,用辗转千里送粮、送药的支前小车和无数扁担,选择了中国共产党。”这表明(</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w:t>
      </w:r>
      <w:r>
        <w:rPr>
          <w:rFonts w:hint="eastAsia" w:ascii="宋体" w:hAnsi="宋体" w:cs="宋体"/>
          <w:b/>
          <w:bCs/>
          <w:kern w:val="0"/>
          <w:sz w:val="21"/>
          <w:szCs w:val="21"/>
          <w:lang w:val="en-US" w:eastAsia="zh-CN"/>
        </w:rPr>
        <w:t>。</w:t>
      </w:r>
      <w:r>
        <w:rPr>
          <w:rFonts w:ascii="宋体" w:hAnsi="宋体" w:eastAsia="宋体" w:cs="宋体"/>
          <w:b/>
          <w:bCs/>
          <w:kern w:val="0"/>
          <w:sz w:val="21"/>
          <w:szCs w:val="21"/>
          <w:lang w:val="en-US" w:eastAsia="zh-CN"/>
        </w:rPr>
        <w:br w:type="textWrapping"/>
      </w:r>
      <w:r>
        <w:rPr>
          <w:rFonts w:ascii="宋体" w:hAnsi="宋体" w:eastAsia="宋体" w:cs="宋体"/>
          <w:b/>
          <w:bCs/>
          <w:kern w:val="0"/>
          <w:sz w:val="21"/>
          <w:szCs w:val="21"/>
          <w:lang w:val="en-US" w:eastAsia="zh-CN"/>
        </w:rPr>
        <w:t>A.中国共产党的领导和执政地位是历史形成的</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B.中国共产党坚持全心全意为人民服务的宗旨</w:t>
      </w:r>
      <w:r>
        <w:rPr>
          <w:rFonts w:ascii="宋体" w:hAnsi="宋体" w:eastAsia="宋体" w:cs="宋体"/>
          <w:b/>
          <w:bCs/>
          <w:kern w:val="0"/>
          <w:sz w:val="21"/>
          <w:szCs w:val="21"/>
          <w:lang w:val="en-US" w:eastAsia="zh-CN"/>
        </w:rPr>
        <w:br w:type="textWrapping"/>
      </w:r>
      <w:r>
        <w:rPr>
          <w:rFonts w:ascii="宋体" w:hAnsi="宋体" w:eastAsia="宋体" w:cs="宋体"/>
          <w:b/>
          <w:bCs/>
          <w:kern w:val="0"/>
          <w:sz w:val="21"/>
          <w:szCs w:val="21"/>
          <w:lang w:val="en-US" w:eastAsia="zh-CN"/>
        </w:rPr>
        <w:t>C.中国共产党是中国人民的先锋队</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D.中国共产党是中国特色社会主义事业的领导核心</w:t>
      </w:r>
      <w:r>
        <w:rPr>
          <w:rFonts w:ascii="宋体" w:hAnsi="宋体" w:eastAsia="宋体" w:cs="宋体"/>
          <w:b/>
          <w:bCs/>
          <w:kern w:val="0"/>
          <w:sz w:val="21"/>
          <w:szCs w:val="21"/>
          <w:lang w:val="en-US" w:eastAsia="zh-CN"/>
        </w:rPr>
        <w:br w:type="textWrapping"/>
      </w:r>
      <w:r>
        <w:rPr>
          <w:rFonts w:ascii="宋体" w:hAnsi="宋体" w:eastAsia="宋体" w:cs="宋体"/>
          <w:b/>
          <w:bCs/>
          <w:kern w:val="0"/>
          <w:sz w:val="21"/>
          <w:szCs w:val="21"/>
          <w:lang w:val="en-US" w:eastAsia="zh-CN"/>
        </w:rPr>
        <w:t>2</w:t>
      </w:r>
      <w:r>
        <w:rPr>
          <w:rFonts w:hint="eastAsia" w:ascii="宋体" w:hAnsi="宋体" w:cs="宋体"/>
          <w:b/>
          <w:bCs/>
          <w:kern w:val="0"/>
          <w:sz w:val="21"/>
          <w:szCs w:val="21"/>
          <w:lang w:val="en-US" w:eastAsia="zh-CN"/>
        </w:rPr>
        <w:t>9</w:t>
      </w:r>
      <w:r>
        <w:rPr>
          <w:rFonts w:ascii="宋体" w:hAnsi="宋体" w:eastAsia="宋体" w:cs="宋体"/>
          <w:b/>
          <w:bCs/>
          <w:kern w:val="0"/>
          <w:sz w:val="21"/>
          <w:szCs w:val="21"/>
          <w:lang w:val="en-US" w:eastAsia="zh-CN"/>
        </w:rPr>
        <w:t>.只有坚持中国共产党的领导(</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w:t>
      </w:r>
      <w:r>
        <w:rPr>
          <w:rFonts w:hint="eastAsia" w:ascii="宋体" w:hAnsi="宋体" w:cs="宋体"/>
          <w:b/>
          <w:bCs/>
          <w:kern w:val="0"/>
          <w:sz w:val="21"/>
          <w:szCs w:val="21"/>
          <w:lang w:val="en-US" w:eastAsia="zh-CN"/>
        </w:rPr>
        <w:t>。</w:t>
      </w:r>
    </w:p>
    <w:p>
      <w:pPr>
        <w:keepNext w:val="0"/>
        <w:keepLines w:val="0"/>
        <w:pageBreakBefore w:val="0"/>
        <w:widowControl/>
        <w:suppressLineNumbers w:val="0"/>
        <w:kinsoku/>
        <w:wordWrap/>
        <w:overflowPunct/>
        <w:topLinePunct w:val="0"/>
        <w:autoSpaceDE/>
        <w:autoSpaceDN/>
        <w:bidi w:val="0"/>
        <w:spacing w:afterAutospacing="0" w:line="240" w:lineRule="auto"/>
        <w:ind w:right="200" w:rightChars="100" w:firstLine="0" w:firstLineChars="0"/>
        <w:jc w:val="left"/>
        <w:outlineLvl w:val="9"/>
        <w:rPr>
          <w:b/>
          <w:bCs/>
          <w:sz w:val="21"/>
          <w:szCs w:val="21"/>
        </w:rPr>
      </w:pPr>
      <w:r>
        <w:rPr>
          <w:rFonts w:ascii="宋体" w:hAnsi="宋体" w:eastAsia="宋体" w:cs="宋体"/>
          <w:b/>
          <w:bCs/>
          <w:kern w:val="0"/>
          <w:sz w:val="21"/>
          <w:szCs w:val="21"/>
          <w:lang w:val="en-US" w:eastAsia="zh-CN"/>
        </w:rPr>
        <w:t>①才能实现推进现代化建设</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②才能</w:t>
      </w:r>
      <w:r>
        <w:rPr>
          <w:rFonts w:hint="eastAsia" w:ascii="宋体" w:hAnsi="宋体" w:cs="宋体"/>
          <w:b/>
          <w:bCs/>
          <w:kern w:val="0"/>
          <w:sz w:val="21"/>
          <w:szCs w:val="21"/>
          <w:lang w:val="en-US" w:eastAsia="zh-CN"/>
        </w:rPr>
        <w:t>完</w:t>
      </w:r>
      <w:r>
        <w:rPr>
          <w:rFonts w:ascii="宋体" w:hAnsi="宋体" w:eastAsia="宋体" w:cs="宋体"/>
          <w:b/>
          <w:bCs/>
          <w:kern w:val="0"/>
          <w:sz w:val="21"/>
          <w:szCs w:val="21"/>
          <w:lang w:val="en-US" w:eastAsia="zh-CN"/>
        </w:rPr>
        <w:t>成祖国统</w:t>
      </w:r>
      <w:r>
        <w:rPr>
          <w:rFonts w:hint="eastAsia" w:ascii="宋体" w:hAnsi="宋体" w:cs="宋体"/>
          <w:b/>
          <w:bCs/>
          <w:kern w:val="0"/>
          <w:sz w:val="21"/>
          <w:szCs w:val="21"/>
          <w:lang w:val="en-US" w:eastAsia="zh-CN"/>
        </w:rPr>
        <w:t xml:space="preserve">一   </w:t>
      </w:r>
      <w:r>
        <w:rPr>
          <w:rFonts w:ascii="宋体" w:hAnsi="宋体" w:eastAsia="宋体" w:cs="宋体"/>
          <w:b/>
          <w:bCs/>
          <w:kern w:val="0"/>
          <w:sz w:val="21"/>
          <w:szCs w:val="21"/>
          <w:lang w:val="en-US" w:eastAsia="zh-CN"/>
        </w:rPr>
        <w:t>③才能维护世界和平</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④才</w:t>
      </w:r>
      <w:r>
        <w:rPr>
          <w:rFonts w:hint="eastAsia" w:ascii="宋体" w:hAnsi="宋体" w:cs="宋体"/>
          <w:b/>
          <w:bCs/>
          <w:kern w:val="0"/>
          <w:sz w:val="21"/>
          <w:szCs w:val="21"/>
          <w:lang w:val="en-US" w:eastAsia="zh-CN"/>
        </w:rPr>
        <w:t>能</w:t>
      </w:r>
      <w:r>
        <w:rPr>
          <w:rFonts w:ascii="宋体" w:hAnsi="宋体" w:eastAsia="宋体" w:cs="宋体"/>
          <w:b/>
          <w:bCs/>
          <w:kern w:val="0"/>
          <w:sz w:val="21"/>
          <w:szCs w:val="21"/>
          <w:lang w:val="en-US" w:eastAsia="zh-CN"/>
        </w:rPr>
        <w:t>促进共同发展</w:t>
      </w:r>
      <w:r>
        <w:rPr>
          <w:rFonts w:ascii="宋体" w:hAnsi="宋体" w:eastAsia="宋体" w:cs="宋体"/>
          <w:b/>
          <w:bCs/>
          <w:kern w:val="0"/>
          <w:sz w:val="21"/>
          <w:szCs w:val="21"/>
          <w:lang w:val="en-US" w:eastAsia="zh-CN"/>
        </w:rPr>
        <w:br w:type="textWrapping"/>
      </w:r>
      <w:r>
        <w:rPr>
          <w:rFonts w:ascii="宋体" w:hAnsi="宋体" w:eastAsia="宋体" w:cs="宋体"/>
          <w:b/>
          <w:bCs/>
          <w:kern w:val="0"/>
          <w:sz w:val="21"/>
          <w:szCs w:val="21"/>
          <w:lang w:val="en-US" w:eastAsia="zh-CN"/>
        </w:rPr>
        <w:t>A.①②</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B.③④</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C.①②③</w:t>
      </w:r>
      <w:r>
        <w:rPr>
          <w:rFonts w:hint="eastAsia" w:ascii="宋体" w:hAnsi="宋体" w:cs="宋体"/>
          <w:b/>
          <w:bCs/>
          <w:kern w:val="0"/>
          <w:sz w:val="21"/>
          <w:szCs w:val="21"/>
          <w:lang w:val="en-US" w:eastAsia="zh-CN"/>
        </w:rPr>
        <w:t xml:space="preserve">              </w:t>
      </w:r>
      <w:r>
        <w:rPr>
          <w:rFonts w:ascii="宋体" w:hAnsi="宋体" w:eastAsia="宋体" w:cs="宋体"/>
          <w:b/>
          <w:bCs/>
          <w:kern w:val="0"/>
          <w:sz w:val="21"/>
          <w:szCs w:val="21"/>
          <w:lang w:val="en-US" w:eastAsia="zh-CN"/>
        </w:rPr>
        <w:t>D.①②③④</w:t>
      </w:r>
    </w:p>
    <w:p>
      <w:pPr>
        <w:keepNext w:val="0"/>
        <w:keepLines w:val="0"/>
        <w:pageBreakBefore w:val="0"/>
        <w:widowControl/>
        <w:numPr>
          <w:ilvl w:val="0"/>
          <w:numId w:val="0"/>
        </w:numPr>
        <w:suppressLineNumbers w:val="0"/>
        <w:kinsoku/>
        <w:wordWrap/>
        <w:overflowPunct/>
        <w:topLinePunct w:val="0"/>
        <w:autoSpaceDE/>
        <w:autoSpaceDN/>
        <w:bidi w:val="0"/>
        <w:spacing w:line="240" w:lineRule="auto"/>
        <w:ind w:right="200" w:rightChars="100" w:firstLine="0" w:firstLineChars="0"/>
        <w:jc w:val="left"/>
        <w:outlineLvl w:val="9"/>
        <w:rPr>
          <w:rFonts w:hint="eastAsia" w:ascii="宋体" w:hAnsi="宋体" w:cs="宋体"/>
          <w:b/>
          <w:bCs/>
          <w:kern w:val="0"/>
          <w:sz w:val="21"/>
          <w:szCs w:val="21"/>
          <w:lang w:val="en-US" w:eastAsia="zh-CN"/>
        </w:rPr>
      </w:pPr>
      <w:r>
        <w:rPr>
          <w:rFonts w:hint="eastAsia" w:ascii="宋体" w:hAnsi="宋体" w:cs="宋体"/>
          <w:b/>
          <w:bCs/>
          <w:kern w:val="0"/>
          <w:sz w:val="21"/>
          <w:szCs w:val="21"/>
          <w:lang w:val="en-US" w:eastAsia="zh-CN"/>
        </w:rPr>
        <w:t>30.“空谈误国,实干兴邦”,是习近平总书记对全党8300万党员和各级领导干部的警示和要求。落实这一要求,政府应该(    )。</w:t>
      </w:r>
    </w:p>
    <w:p>
      <w:pPr>
        <w:keepNext w:val="0"/>
        <w:keepLines w:val="0"/>
        <w:pageBreakBefore w:val="0"/>
        <w:widowControl/>
        <w:numPr>
          <w:ilvl w:val="0"/>
          <w:numId w:val="0"/>
        </w:numPr>
        <w:suppressLineNumbers w:val="0"/>
        <w:kinsoku/>
        <w:wordWrap/>
        <w:overflowPunct/>
        <w:topLinePunct w:val="0"/>
        <w:autoSpaceDE/>
        <w:autoSpaceDN/>
        <w:bidi w:val="0"/>
        <w:spacing w:line="240" w:lineRule="auto"/>
        <w:ind w:right="200" w:rightChars="100" w:firstLine="0" w:firstLineChars="0"/>
        <w:jc w:val="left"/>
        <w:outlineLvl w:val="9"/>
        <w:rPr>
          <w:rFonts w:hint="eastAsia" w:ascii="宋体" w:hAnsi="宋体" w:cs="宋体"/>
          <w:b/>
          <w:bCs/>
          <w:kern w:val="0"/>
          <w:sz w:val="21"/>
          <w:szCs w:val="21"/>
          <w:lang w:val="en-US" w:eastAsia="zh-CN"/>
        </w:rPr>
      </w:pPr>
      <w:r>
        <w:rPr>
          <w:rFonts w:hint="eastAsia" w:ascii="宋体" w:hAnsi="宋体" w:cs="宋体"/>
          <w:b/>
          <w:bCs/>
          <w:kern w:val="0"/>
          <w:sz w:val="21"/>
          <w:szCs w:val="21"/>
          <w:lang w:val="en-US" w:eastAsia="zh-CN"/>
        </w:rPr>
        <w:t>A.坚持依法行政,公正司法            B.加大立法、执法力度</w:t>
      </w:r>
    </w:p>
    <w:p>
      <w:pPr>
        <w:keepNext w:val="0"/>
        <w:keepLines w:val="0"/>
        <w:pageBreakBefore w:val="0"/>
        <w:widowControl/>
        <w:numPr>
          <w:ilvl w:val="0"/>
          <w:numId w:val="0"/>
        </w:numPr>
        <w:suppressLineNumbers w:val="0"/>
        <w:kinsoku/>
        <w:wordWrap/>
        <w:overflowPunct/>
        <w:topLinePunct w:val="0"/>
        <w:autoSpaceDE/>
        <w:autoSpaceDN/>
        <w:bidi w:val="0"/>
        <w:spacing w:line="240" w:lineRule="auto"/>
        <w:ind w:right="200" w:rightChars="100" w:firstLine="0" w:firstLineChars="0"/>
        <w:jc w:val="left"/>
        <w:outlineLvl w:val="9"/>
        <w:rPr>
          <w:rFonts w:hint="eastAsia" w:ascii="宋体" w:hAnsi="宋体" w:cs="宋体"/>
          <w:b/>
          <w:bCs/>
          <w:kern w:val="0"/>
          <w:sz w:val="21"/>
          <w:szCs w:val="21"/>
          <w:lang w:val="en-US" w:eastAsia="zh-CN"/>
        </w:rPr>
      </w:pPr>
      <w:r>
        <w:rPr>
          <w:rFonts w:hint="eastAsia" w:ascii="宋体" w:hAnsi="宋体" w:cs="宋体"/>
          <w:b/>
          <w:bCs/>
          <w:kern w:val="0"/>
          <w:sz w:val="21"/>
          <w:szCs w:val="21"/>
          <w:lang w:val="en-US" w:eastAsia="zh-CN"/>
        </w:rPr>
        <w:t>C.树立求真务实的工作作风           D.坚持科学执政、民主执政</w:t>
      </w:r>
    </w:p>
    <w:p>
      <w:pPr>
        <w:keepNext w:val="0"/>
        <w:keepLines w:val="0"/>
        <w:pageBreakBefore w:val="0"/>
        <w:widowControl/>
        <w:numPr>
          <w:ilvl w:val="0"/>
          <w:numId w:val="0"/>
        </w:numPr>
        <w:suppressLineNumbers w:val="0"/>
        <w:kinsoku/>
        <w:wordWrap/>
        <w:overflowPunct/>
        <w:topLinePunct w:val="0"/>
        <w:autoSpaceDE/>
        <w:autoSpaceDN/>
        <w:bidi w:val="0"/>
        <w:spacing w:line="240" w:lineRule="auto"/>
        <w:ind w:right="200" w:rightChars="100" w:firstLine="0" w:firstLineChars="0"/>
        <w:jc w:val="left"/>
        <w:outlineLvl w:val="9"/>
        <w:rPr>
          <w:rFonts w:hint="eastAsia" w:ascii="宋体" w:hAnsi="宋体" w:cs="宋体"/>
          <w:b/>
          <w:bCs/>
          <w:kern w:val="0"/>
          <w:sz w:val="21"/>
          <w:szCs w:val="21"/>
          <w:lang w:val="en-US" w:eastAsia="zh-CN"/>
        </w:rPr>
      </w:pPr>
    </w:p>
    <w:p>
      <w:pPr>
        <w:keepNext w:val="0"/>
        <w:keepLines w:val="0"/>
        <w:pageBreakBefore w:val="0"/>
        <w:widowControl/>
        <w:kinsoku/>
        <w:wordWrap/>
        <w:overflowPunct/>
        <w:topLinePunct w:val="0"/>
        <w:autoSpaceDE/>
        <w:autoSpaceDN/>
        <w:bidi w:val="0"/>
        <w:adjustRightInd w:val="0"/>
        <w:snapToGrid w:val="0"/>
        <w:spacing w:line="240" w:lineRule="auto"/>
        <w:ind w:right="200" w:rightChars="100" w:firstLine="0" w:firstLineChars="0"/>
        <w:outlineLvl w:val="9"/>
        <w:rPr>
          <w:rFonts w:hint="eastAsia" w:ascii="Times New Roman" w:hAnsi="Times New Roman"/>
          <w:b/>
          <w:bCs/>
          <w:sz w:val="24"/>
          <w:szCs w:val="24"/>
        </w:rPr>
      </w:pPr>
      <w:r>
        <w:rPr>
          <w:rFonts w:hint="eastAsia" w:ascii="Times New Roman" w:hAnsi="Times New Roman" w:eastAsia="黑体"/>
          <w:b/>
          <w:bCs/>
          <w:sz w:val="24"/>
          <w:szCs w:val="24"/>
        </w:rPr>
        <w:t xml:space="preserve"> </w:t>
      </w:r>
      <w:r>
        <w:rPr>
          <w:rFonts w:ascii="Times New Roman" w:hAnsi="Times New Roman" w:eastAsia="黑体"/>
          <w:b/>
          <w:bCs/>
          <w:sz w:val="24"/>
          <w:szCs w:val="24"/>
        </w:rPr>
        <w:t>二、</w:t>
      </w:r>
      <w:r>
        <w:rPr>
          <w:rFonts w:hint="eastAsia" w:ascii="Times New Roman" w:hAnsi="Times New Roman" w:eastAsia="黑体"/>
          <w:b/>
          <w:bCs/>
          <w:sz w:val="24"/>
          <w:szCs w:val="24"/>
        </w:rPr>
        <w:t>非选择题，</w:t>
      </w:r>
      <w:r>
        <w:rPr>
          <w:rFonts w:ascii="Times New Roman" w:hAnsi="Times New Roman" w:eastAsia="黑体"/>
          <w:b/>
          <w:bCs/>
          <w:sz w:val="24"/>
          <w:szCs w:val="24"/>
        </w:rPr>
        <w:t>本大题共</w:t>
      </w:r>
      <w:r>
        <w:rPr>
          <w:rFonts w:hint="eastAsia" w:ascii="Times New Roman" w:hAnsi="Times New Roman" w:eastAsia="黑体"/>
          <w:b/>
          <w:bCs/>
          <w:sz w:val="24"/>
          <w:szCs w:val="24"/>
          <w:lang w:val="en-US" w:eastAsia="zh-CN"/>
        </w:rPr>
        <w:t>4</w:t>
      </w:r>
      <w:r>
        <w:rPr>
          <w:rFonts w:ascii="Times New Roman" w:hAnsi="Times New Roman" w:eastAsia="黑体"/>
          <w:b/>
          <w:bCs/>
          <w:sz w:val="24"/>
          <w:szCs w:val="24"/>
        </w:rPr>
        <w:t>小题，共</w:t>
      </w:r>
      <w:r>
        <w:rPr>
          <w:rFonts w:hint="eastAsia" w:ascii="Times New Roman" w:hAnsi="Times New Roman" w:eastAsia="黑体"/>
          <w:b/>
          <w:bCs/>
          <w:sz w:val="24"/>
          <w:szCs w:val="24"/>
          <w:lang w:val="en-US" w:eastAsia="zh-CN"/>
        </w:rPr>
        <w:t>4</w:t>
      </w:r>
      <w:r>
        <w:rPr>
          <w:rFonts w:ascii="Times New Roman" w:hAnsi="Times New Roman" w:eastAsia="黑体"/>
          <w:b/>
          <w:bCs/>
          <w:sz w:val="24"/>
          <w:szCs w:val="24"/>
        </w:rPr>
        <w:t>0分。</w:t>
      </w:r>
    </w:p>
    <w:p>
      <w:pPr>
        <w:keepNext w:val="0"/>
        <w:keepLines w:val="0"/>
        <w:pageBreakBefore w:val="0"/>
        <w:widowControl/>
        <w:kinsoku/>
        <w:wordWrap/>
        <w:overflowPunct/>
        <w:topLinePunct w:val="0"/>
        <w:autoSpaceDE/>
        <w:autoSpaceDN/>
        <w:bidi w:val="0"/>
        <w:spacing w:line="240" w:lineRule="auto"/>
        <w:ind w:right="200" w:rightChars="100" w:firstLine="0" w:firstLineChars="0"/>
        <w:outlineLvl w:val="9"/>
        <w:rPr>
          <w:rFonts w:hint="eastAsia" w:ascii="Times New Roman" w:hAnsi="Times New Roman"/>
          <w:b/>
          <w:bCs/>
          <w:sz w:val="21"/>
          <w:szCs w:val="21"/>
        </w:rPr>
      </w:pPr>
      <w:r>
        <w:rPr>
          <w:rFonts w:hint="eastAsia" w:ascii="Times New Roman" w:hAnsi="Times New Roman"/>
          <w:b/>
          <w:bCs/>
          <w:sz w:val="21"/>
          <w:szCs w:val="21"/>
          <w:lang w:val="en-US" w:eastAsia="zh-CN"/>
        </w:rPr>
        <w:t>31</w:t>
      </w:r>
      <w:r>
        <w:rPr>
          <w:rFonts w:ascii="Times New Roman" w:hAnsi="Times New Roman"/>
          <w:b/>
          <w:bCs/>
          <w:sz w:val="21"/>
          <w:szCs w:val="21"/>
        </w:rPr>
        <w:t>．阅读材料</w:t>
      </w:r>
      <w:r>
        <w:rPr>
          <w:rFonts w:hint="eastAsia" w:ascii="Times New Roman" w:hAnsi="Times New Roman"/>
          <w:b/>
          <w:bCs/>
          <w:sz w:val="21"/>
          <w:szCs w:val="21"/>
        </w:rPr>
        <w:t>，</w:t>
      </w:r>
      <w:r>
        <w:rPr>
          <w:rFonts w:ascii="Times New Roman" w:hAnsi="Times New Roman"/>
          <w:b/>
          <w:bCs/>
          <w:sz w:val="21"/>
          <w:szCs w:val="21"/>
        </w:rPr>
        <w:t>完成下列要求</w:t>
      </w:r>
      <w:r>
        <w:rPr>
          <w:rFonts w:hint="eastAsia" w:ascii="Times New Roman" w:hAnsi="Times New Roman"/>
          <w:b/>
          <w:bCs/>
          <w:sz w:val="21"/>
          <w:szCs w:val="21"/>
        </w:rPr>
        <w:t>。</w:t>
      </w:r>
    </w:p>
    <w:p>
      <w:pPr>
        <w:keepNext w:val="0"/>
        <w:keepLines w:val="0"/>
        <w:pageBreakBefore w:val="0"/>
        <w:widowControl/>
        <w:suppressLineNumbers w:val="0"/>
        <w:kinsoku/>
        <w:wordWrap/>
        <w:overflowPunct/>
        <w:topLinePunct w:val="0"/>
        <w:autoSpaceDE/>
        <w:autoSpaceDN/>
        <w:bidi w:val="0"/>
        <w:spacing w:afterAutospacing="0" w:line="240" w:lineRule="auto"/>
        <w:ind w:right="200" w:rightChars="100" w:firstLine="0" w:firstLineChars="0"/>
        <w:jc w:val="left"/>
        <w:outlineLvl w:val="9"/>
        <w:rPr>
          <w:rFonts w:hint="eastAsia" w:ascii="宋体" w:hAnsi="宋体" w:cs="宋体"/>
          <w:b/>
          <w:bCs/>
          <w:kern w:val="0"/>
          <w:sz w:val="21"/>
          <w:szCs w:val="21"/>
          <w:lang w:val="en-US" w:eastAsia="zh-CN"/>
        </w:rPr>
      </w:pPr>
      <w:r>
        <w:rPr>
          <w:rFonts w:ascii="宋体" w:hAnsi="宋体" w:eastAsia="宋体" w:cs="宋体"/>
          <w:b/>
          <w:bCs/>
          <w:kern w:val="0"/>
          <w:sz w:val="21"/>
          <w:szCs w:val="21"/>
          <w:lang w:val="en-US" w:eastAsia="zh-CN"/>
        </w:rPr>
        <w:t>网络反腐的成效被形象地称为“小鼠标绊倒大贪官”。2017年,人民网、新华网等中央重点新闻网站开设网络监督专区已达四年。四年来,广大人民群众通过反腐的新平台,民众的知情权、参与权、表达权、监督权的实现有了新的途径,广大网民依法如实举报了大量违纪违法行为,为监察部</w:t>
      </w:r>
      <w:r>
        <w:rPr>
          <w:rFonts w:hint="eastAsia" w:ascii="宋体" w:hAnsi="宋体" w:cs="宋体"/>
          <w:b/>
          <w:bCs/>
          <w:kern w:val="0"/>
          <w:sz w:val="21"/>
          <w:szCs w:val="21"/>
          <w:lang w:val="en-US" w:eastAsia="zh-CN"/>
        </w:rPr>
        <w:t>、</w:t>
      </w:r>
      <w:r>
        <w:rPr>
          <w:rFonts w:ascii="宋体" w:hAnsi="宋体" w:eastAsia="宋体" w:cs="宋体"/>
          <w:b/>
          <w:bCs/>
          <w:kern w:val="0"/>
          <w:sz w:val="21"/>
          <w:szCs w:val="21"/>
          <w:lang w:val="en-US" w:eastAsia="zh-CN"/>
        </w:rPr>
        <w:t>最高人民检察院、最商人民法院等部门提供了大量有价值的线索。网络举报途径,深受网民的欢迎。</w:t>
      </w:r>
      <w:r>
        <w:rPr>
          <w:rFonts w:ascii="宋体" w:hAnsi="宋体" w:eastAsia="宋体" w:cs="宋体"/>
          <w:b/>
          <w:bCs/>
          <w:kern w:val="0"/>
          <w:sz w:val="21"/>
          <w:szCs w:val="21"/>
          <w:lang w:val="en-US" w:eastAsia="zh-CN"/>
        </w:rPr>
        <w:br w:type="textWrapping"/>
      </w:r>
      <w:r>
        <w:rPr>
          <w:rFonts w:ascii="宋体" w:hAnsi="宋体" w:eastAsia="宋体" w:cs="宋体"/>
          <w:b/>
          <w:bCs/>
          <w:kern w:val="0"/>
          <w:sz w:val="21"/>
          <w:szCs w:val="21"/>
          <w:lang w:val="en-US" w:eastAsia="zh-CN"/>
        </w:rPr>
        <w:t>(1)公民参与民主监督有什么意义?</w:t>
      </w:r>
      <w:r>
        <w:rPr>
          <w:rFonts w:hint="eastAsia" w:ascii="宋体" w:hAnsi="宋体" w:cs="宋体"/>
          <w:b/>
          <w:bCs/>
          <w:kern w:val="0"/>
          <w:sz w:val="21"/>
          <w:szCs w:val="21"/>
          <w:lang w:val="en-US" w:eastAsia="zh-CN"/>
        </w:rPr>
        <w:t>（6分）</w:t>
      </w:r>
    </w:p>
    <w:p>
      <w:pPr>
        <w:keepNext w:val="0"/>
        <w:keepLines w:val="0"/>
        <w:pageBreakBefore w:val="0"/>
        <w:widowControl/>
        <w:suppressLineNumbers w:val="0"/>
        <w:kinsoku/>
        <w:wordWrap/>
        <w:overflowPunct/>
        <w:topLinePunct w:val="0"/>
        <w:autoSpaceDE/>
        <w:autoSpaceDN/>
        <w:bidi w:val="0"/>
        <w:spacing w:afterAutospacing="0" w:line="240" w:lineRule="auto"/>
        <w:ind w:right="200" w:rightChars="100" w:firstLine="0" w:firstLineChars="0"/>
        <w:jc w:val="left"/>
        <w:outlineLvl w:val="9"/>
        <w:rPr>
          <w:b/>
          <w:bCs/>
          <w:sz w:val="21"/>
          <w:szCs w:val="21"/>
          <w:lang w:val="en-US"/>
        </w:rPr>
      </w:pPr>
      <w:r>
        <w:rPr>
          <w:rFonts w:ascii="宋体" w:hAnsi="宋体" w:eastAsia="宋体" w:cs="宋体"/>
          <w:b/>
          <w:bCs/>
          <w:kern w:val="0"/>
          <w:sz w:val="21"/>
          <w:szCs w:val="21"/>
          <w:lang w:val="en-US" w:eastAsia="zh-CN"/>
        </w:rPr>
        <w:br w:type="textWrapping"/>
      </w:r>
      <w:r>
        <w:rPr>
          <w:rFonts w:ascii="宋体" w:hAnsi="宋体" w:eastAsia="宋体" w:cs="宋体"/>
          <w:b/>
          <w:bCs/>
          <w:kern w:val="0"/>
          <w:sz w:val="21"/>
          <w:szCs w:val="21"/>
          <w:lang w:val="en-US" w:eastAsia="zh-CN"/>
        </w:rPr>
        <w:t>(2)公民怎样负责地行使民主监督权利?</w:t>
      </w:r>
      <w:r>
        <w:rPr>
          <w:rFonts w:hint="eastAsia" w:ascii="宋体" w:hAnsi="宋体" w:cs="宋体"/>
          <w:b/>
          <w:bCs/>
          <w:kern w:val="0"/>
          <w:sz w:val="21"/>
          <w:szCs w:val="21"/>
          <w:lang w:val="en-US" w:eastAsia="zh-CN"/>
        </w:rPr>
        <w:t>（6分）</w:t>
      </w:r>
    </w:p>
    <w:p>
      <w:pPr>
        <w:keepNext w:val="0"/>
        <w:keepLines w:val="0"/>
        <w:pageBreakBefore w:val="0"/>
        <w:widowControl/>
        <w:kinsoku/>
        <w:wordWrap/>
        <w:overflowPunct/>
        <w:topLinePunct w:val="0"/>
        <w:autoSpaceDE/>
        <w:autoSpaceDN/>
        <w:bidi w:val="0"/>
        <w:spacing w:line="240" w:lineRule="auto"/>
        <w:ind w:right="200" w:rightChars="100" w:firstLine="0" w:firstLineChars="0"/>
        <w:outlineLvl w:val="9"/>
        <w:rPr>
          <w:rFonts w:hint="eastAsia"/>
          <w:b/>
          <w:bCs/>
          <w:sz w:val="21"/>
          <w:szCs w:val="21"/>
          <w:lang w:eastAsia="zh-CN"/>
        </w:rPr>
      </w:pPr>
    </w:p>
    <w:p>
      <w:pPr>
        <w:keepNext w:val="0"/>
        <w:keepLines w:val="0"/>
        <w:pageBreakBefore w:val="0"/>
        <w:widowControl/>
        <w:kinsoku/>
        <w:wordWrap/>
        <w:overflowPunct/>
        <w:topLinePunct w:val="0"/>
        <w:autoSpaceDE/>
        <w:autoSpaceDN/>
        <w:bidi w:val="0"/>
        <w:spacing w:line="240" w:lineRule="auto"/>
        <w:ind w:right="200" w:rightChars="100" w:firstLine="0" w:firstLineChars="0"/>
        <w:outlineLvl w:val="9"/>
        <w:rPr>
          <w:rFonts w:hint="eastAsia"/>
          <w:b/>
          <w:bCs/>
          <w:sz w:val="21"/>
          <w:szCs w:val="21"/>
        </w:rPr>
      </w:pPr>
      <w:r>
        <w:rPr>
          <w:rFonts w:hint="eastAsia"/>
          <w:b/>
          <w:bCs/>
          <w:sz w:val="21"/>
          <w:szCs w:val="21"/>
          <w:lang w:val="en-US" w:eastAsia="zh-CN"/>
        </w:rPr>
        <w:t>32.</w:t>
      </w:r>
      <w:r>
        <w:rPr>
          <w:rFonts w:hint="eastAsia"/>
          <w:b/>
          <w:bCs/>
          <w:sz w:val="21"/>
          <w:szCs w:val="21"/>
          <w:lang w:eastAsia="zh-CN"/>
        </w:rPr>
        <w:t>《法制日报》载文指出:法治本身的含义是指“法的统治”,即法居于国家与社会的统治地位。只有</w:t>
      </w:r>
      <w:r>
        <w:rPr>
          <w:rFonts w:hint="eastAsia"/>
          <w:b/>
          <w:bCs/>
          <w:sz w:val="21"/>
          <w:szCs w:val="21"/>
        </w:rPr>
        <w:t>在政府的行政权力受到法的严格制约的情况下,才意味着法治的真正建立和完善。行政机失是国家机关中对经济和社会发展影响最大、与公民关系最密切、人数最多的部门。因此,依法治国能</w:t>
      </w:r>
      <w:r>
        <w:rPr>
          <w:rFonts w:hint="eastAsia"/>
          <w:b/>
          <w:bCs/>
          <w:sz w:val="21"/>
          <w:szCs w:val="21"/>
          <w:lang w:eastAsia="zh-CN"/>
        </w:rPr>
        <w:t>否</w:t>
      </w:r>
      <w:r>
        <w:rPr>
          <w:rFonts w:hint="eastAsia"/>
          <w:b/>
          <w:bCs/>
          <w:sz w:val="21"/>
          <w:szCs w:val="21"/>
        </w:rPr>
        <w:t>取得成效,主要取决于依法行政。</w:t>
      </w:r>
    </w:p>
    <w:p>
      <w:pPr>
        <w:keepNext w:val="0"/>
        <w:keepLines w:val="0"/>
        <w:pageBreakBefore w:val="0"/>
        <w:widowControl/>
        <w:kinsoku/>
        <w:wordWrap/>
        <w:overflowPunct/>
        <w:topLinePunct w:val="0"/>
        <w:autoSpaceDE/>
        <w:autoSpaceDN/>
        <w:bidi w:val="0"/>
        <w:spacing w:line="240" w:lineRule="auto"/>
        <w:ind w:right="200" w:rightChars="100" w:firstLine="0" w:firstLineChars="0"/>
        <w:outlineLvl w:val="9"/>
        <w:rPr>
          <w:rFonts w:hint="eastAsia"/>
          <w:b/>
          <w:bCs/>
          <w:sz w:val="21"/>
          <w:szCs w:val="21"/>
          <w:lang w:val="en-US" w:eastAsia="zh-CN"/>
        </w:rPr>
      </w:pPr>
      <w:r>
        <w:rPr>
          <w:rFonts w:hint="eastAsia"/>
          <w:b/>
          <w:bCs/>
          <w:sz w:val="21"/>
          <w:szCs w:val="21"/>
        </w:rPr>
        <w:t>请运用《政治生活》知识简要回答</w:t>
      </w:r>
      <w:r>
        <w:rPr>
          <w:rFonts w:hint="eastAsia"/>
          <w:b/>
          <w:bCs/>
          <w:sz w:val="21"/>
          <w:szCs w:val="21"/>
          <w:lang w:eastAsia="zh-CN"/>
        </w:rPr>
        <w:t>：</w:t>
      </w:r>
      <w:r>
        <w:rPr>
          <w:rFonts w:hint="eastAsia"/>
          <w:b/>
          <w:bCs/>
          <w:sz w:val="21"/>
          <w:szCs w:val="21"/>
        </w:rPr>
        <w:t>依法行政有什么重要意义?</w:t>
      </w:r>
      <w:r>
        <w:rPr>
          <w:rFonts w:hint="eastAsia"/>
          <w:b/>
          <w:bCs/>
          <w:sz w:val="21"/>
          <w:szCs w:val="21"/>
          <w:lang w:eastAsia="zh-CN"/>
        </w:rPr>
        <w:t>（</w:t>
      </w:r>
      <w:r>
        <w:rPr>
          <w:rFonts w:hint="eastAsia"/>
          <w:b/>
          <w:bCs/>
          <w:sz w:val="21"/>
          <w:szCs w:val="21"/>
          <w:lang w:val="en-US" w:eastAsia="zh-CN"/>
        </w:rPr>
        <w:t>10分）</w:t>
      </w:r>
    </w:p>
    <w:p>
      <w:pPr>
        <w:keepNext w:val="0"/>
        <w:keepLines w:val="0"/>
        <w:pageBreakBefore w:val="0"/>
        <w:widowControl/>
        <w:kinsoku/>
        <w:wordWrap/>
        <w:overflowPunct/>
        <w:topLinePunct w:val="0"/>
        <w:autoSpaceDE/>
        <w:autoSpaceDN/>
        <w:bidi w:val="0"/>
        <w:spacing w:line="240" w:lineRule="auto"/>
        <w:ind w:right="200" w:rightChars="100" w:firstLine="0" w:firstLineChars="0"/>
        <w:outlineLvl w:val="9"/>
        <w:rPr>
          <w:rFonts w:hint="eastAsia"/>
          <w:b/>
          <w:bCs/>
          <w:sz w:val="21"/>
          <w:szCs w:val="21"/>
          <w:lang w:val="en-US" w:eastAsia="zh-CN"/>
        </w:rPr>
      </w:pPr>
    </w:p>
    <w:p>
      <w:pPr>
        <w:keepNext w:val="0"/>
        <w:keepLines w:val="0"/>
        <w:pageBreakBefore w:val="0"/>
        <w:widowControl/>
        <w:kinsoku/>
        <w:wordWrap/>
        <w:overflowPunct/>
        <w:topLinePunct w:val="0"/>
        <w:autoSpaceDE/>
        <w:autoSpaceDN/>
        <w:bidi w:val="0"/>
        <w:spacing w:line="240" w:lineRule="auto"/>
        <w:ind w:right="200" w:rightChars="100" w:firstLine="0" w:firstLineChars="0"/>
        <w:outlineLvl w:val="9"/>
        <w:rPr>
          <w:rFonts w:hint="eastAsia"/>
          <w:b/>
          <w:bCs/>
          <w:sz w:val="21"/>
          <w:szCs w:val="21"/>
          <w:lang w:val="en-US" w:eastAsia="zh-CN"/>
        </w:rPr>
      </w:pPr>
      <w:r>
        <w:rPr>
          <w:rFonts w:hint="eastAsia"/>
          <w:b/>
          <w:bCs/>
          <w:sz w:val="21"/>
          <w:szCs w:val="21"/>
          <w:lang w:val="en-US" w:eastAsia="zh-CN"/>
        </w:rPr>
        <w:t>33.全国人民代表大会出现越来越多来自方方面面基层代表的身影:他们或是农民,或是打工仔,或是企业一线员工,还有检验员、保洁员、乡村医生、西服整熨工……十三届全国人大延续前两届全国人大的做法,继续提高了基层代表的比例,并首次提出党政领导干部代表的比例要比上届有所降低。</w:t>
      </w:r>
    </w:p>
    <w:p>
      <w:pPr>
        <w:keepNext w:val="0"/>
        <w:keepLines w:val="0"/>
        <w:pageBreakBefore w:val="0"/>
        <w:widowControl/>
        <w:kinsoku/>
        <w:wordWrap/>
        <w:overflowPunct/>
        <w:topLinePunct w:val="0"/>
        <w:autoSpaceDE/>
        <w:autoSpaceDN/>
        <w:bidi w:val="0"/>
        <w:spacing w:line="240" w:lineRule="auto"/>
        <w:ind w:right="200" w:rightChars="100" w:firstLine="0" w:firstLineChars="0"/>
        <w:outlineLvl w:val="9"/>
        <w:rPr>
          <w:rFonts w:hint="eastAsia"/>
          <w:b/>
          <w:bCs/>
          <w:sz w:val="21"/>
          <w:szCs w:val="21"/>
          <w:lang w:val="en-US" w:eastAsia="zh-CN"/>
        </w:rPr>
      </w:pPr>
      <w:r>
        <w:rPr>
          <w:rFonts w:hint="eastAsia"/>
          <w:b/>
          <w:bCs/>
          <w:sz w:val="21"/>
          <w:szCs w:val="21"/>
          <w:lang w:val="en-US" w:eastAsia="zh-CN"/>
        </w:rPr>
        <w:t>请运用“我国的人民代表大会制度”知识,结合材料说明全国人大持续提高基层代表比例的必要性。（9分）</w:t>
      </w:r>
    </w:p>
    <w:p>
      <w:pPr>
        <w:keepNext w:val="0"/>
        <w:keepLines w:val="0"/>
        <w:pageBreakBefore w:val="0"/>
        <w:widowControl/>
        <w:kinsoku/>
        <w:wordWrap/>
        <w:overflowPunct/>
        <w:topLinePunct w:val="0"/>
        <w:autoSpaceDE/>
        <w:autoSpaceDN/>
        <w:bidi w:val="0"/>
        <w:spacing w:line="240" w:lineRule="auto"/>
        <w:ind w:right="200" w:rightChars="100" w:firstLine="0" w:firstLineChars="0"/>
        <w:outlineLvl w:val="9"/>
        <w:rPr>
          <w:rFonts w:hint="eastAsia"/>
          <w:b/>
          <w:bCs/>
          <w:sz w:val="21"/>
          <w:szCs w:val="21"/>
          <w:lang w:val="en-US" w:eastAsia="zh-CN"/>
        </w:rPr>
      </w:pPr>
    </w:p>
    <w:p>
      <w:pPr>
        <w:keepNext w:val="0"/>
        <w:keepLines w:val="0"/>
        <w:pageBreakBefore w:val="0"/>
        <w:widowControl/>
        <w:kinsoku/>
        <w:wordWrap/>
        <w:overflowPunct/>
        <w:topLinePunct w:val="0"/>
        <w:autoSpaceDE/>
        <w:autoSpaceDN/>
        <w:bidi w:val="0"/>
        <w:spacing w:line="240" w:lineRule="auto"/>
        <w:ind w:right="200" w:rightChars="100" w:firstLine="0" w:firstLineChars="0"/>
        <w:outlineLvl w:val="9"/>
        <w:rPr>
          <w:rFonts w:hint="eastAsia"/>
          <w:b/>
          <w:bCs/>
          <w:sz w:val="21"/>
          <w:szCs w:val="21"/>
          <w:lang w:val="en-US" w:eastAsia="zh-CN"/>
        </w:rPr>
      </w:pPr>
      <w:r>
        <w:rPr>
          <w:rFonts w:hint="eastAsia"/>
          <w:b/>
          <w:bCs/>
          <w:sz w:val="21"/>
          <w:szCs w:val="21"/>
          <w:lang w:val="en-US" w:eastAsia="zh-CN"/>
        </w:rPr>
        <w:t>34.A市共享单车给市民带来极大方便的同时,也带来城市管理的问题,如投放不均衡、乱停乱放、交通事故责任划分难等。由此,A市政府通过多种途径广泛征求群众意见，寻求解决问题的办法。广大市民也踊跃参与,通过多种方式纷纷建言献策。</w:t>
      </w:r>
    </w:p>
    <w:p>
      <w:pPr>
        <w:keepNext w:val="0"/>
        <w:keepLines w:val="0"/>
        <w:pageBreakBefore w:val="0"/>
        <w:widowControl/>
        <w:kinsoku/>
        <w:wordWrap/>
        <w:overflowPunct/>
        <w:topLinePunct w:val="0"/>
        <w:autoSpaceDE/>
        <w:autoSpaceDN/>
        <w:bidi w:val="0"/>
        <w:spacing w:line="240" w:lineRule="auto"/>
        <w:ind w:right="200" w:rightChars="100" w:firstLine="0" w:firstLineChars="0"/>
        <w:outlineLvl w:val="9"/>
        <w:rPr>
          <w:rFonts w:hint="eastAsia"/>
          <w:b/>
          <w:bCs/>
          <w:sz w:val="21"/>
          <w:szCs w:val="21"/>
          <w:lang w:val="en-US" w:eastAsia="zh-CN"/>
        </w:rPr>
      </w:pPr>
      <w:r>
        <w:rPr>
          <w:rFonts w:hint="eastAsia"/>
          <w:b/>
          <w:bCs/>
          <w:sz w:val="21"/>
          <w:szCs w:val="21"/>
          <w:lang w:val="en-US" w:eastAsia="zh-CN"/>
        </w:rPr>
        <w:t>请运用《政治生活》知识简要回答:A市市民可以通过哪些方式参与民主决策?（9分）</w:t>
      </w:r>
    </w:p>
    <w:p>
      <w:pPr>
        <w:keepNext w:val="0"/>
        <w:keepLines w:val="0"/>
        <w:pageBreakBefore w:val="0"/>
        <w:widowControl/>
        <w:kinsoku/>
        <w:wordWrap/>
        <w:overflowPunct/>
        <w:topLinePunct w:val="0"/>
        <w:autoSpaceDE/>
        <w:autoSpaceDN/>
        <w:bidi w:val="0"/>
        <w:spacing w:line="240" w:lineRule="auto"/>
        <w:ind w:right="200" w:rightChars="100" w:firstLine="0" w:firstLineChars="0"/>
        <w:outlineLvl w:val="9"/>
        <w:rPr>
          <w:rFonts w:hint="eastAsia"/>
          <w:b/>
          <w:bCs/>
          <w:sz w:val="21"/>
          <w:szCs w:val="21"/>
          <w:lang w:val="en-US" w:eastAsia="zh-CN"/>
        </w:rPr>
      </w:pPr>
    </w:p>
    <w:p>
      <w:pPr>
        <w:spacing w:line="240" w:lineRule="auto"/>
        <w:jc w:val="center"/>
        <w:rPr>
          <w:rFonts w:hint="eastAsia"/>
          <w:b/>
          <w:bCs/>
          <w:sz w:val="28"/>
          <w:szCs w:val="36"/>
        </w:rPr>
      </w:pPr>
    </w:p>
    <w:p>
      <w:pPr>
        <w:spacing w:line="240" w:lineRule="auto"/>
        <w:jc w:val="center"/>
        <w:rPr>
          <w:rFonts w:hint="eastAsia"/>
          <w:b/>
          <w:bCs/>
          <w:sz w:val="28"/>
          <w:szCs w:val="36"/>
        </w:rPr>
      </w:pPr>
    </w:p>
    <w:p>
      <w:pPr>
        <w:spacing w:line="240" w:lineRule="auto"/>
        <w:jc w:val="center"/>
        <w:rPr>
          <w:rFonts w:hint="eastAsia"/>
          <w:b/>
          <w:bCs/>
          <w:sz w:val="28"/>
          <w:szCs w:val="36"/>
        </w:rPr>
      </w:pPr>
    </w:p>
    <w:p>
      <w:pPr>
        <w:spacing w:line="240" w:lineRule="auto"/>
        <w:jc w:val="center"/>
        <w:rPr>
          <w:rFonts w:hint="eastAsia"/>
          <w:b/>
          <w:bCs/>
          <w:sz w:val="28"/>
          <w:szCs w:val="36"/>
        </w:rPr>
      </w:pPr>
    </w:p>
    <w:p>
      <w:pPr>
        <w:spacing w:line="240" w:lineRule="auto"/>
        <w:jc w:val="center"/>
        <w:rPr>
          <w:rFonts w:hint="eastAsia"/>
          <w:b/>
          <w:bCs/>
          <w:sz w:val="28"/>
          <w:szCs w:val="36"/>
        </w:rPr>
      </w:pPr>
    </w:p>
    <w:p>
      <w:pPr>
        <w:spacing w:line="240" w:lineRule="auto"/>
        <w:jc w:val="center"/>
        <w:rPr>
          <w:rFonts w:hint="eastAsia"/>
          <w:b/>
          <w:bCs/>
          <w:sz w:val="28"/>
          <w:szCs w:val="36"/>
        </w:rPr>
      </w:pPr>
    </w:p>
    <w:p>
      <w:pPr>
        <w:spacing w:line="240" w:lineRule="auto"/>
        <w:jc w:val="center"/>
        <w:rPr>
          <w:rFonts w:hint="eastAsia"/>
          <w:b/>
          <w:bCs/>
          <w:sz w:val="28"/>
          <w:szCs w:val="36"/>
        </w:rPr>
      </w:pPr>
    </w:p>
    <w:p>
      <w:pPr>
        <w:spacing w:line="240" w:lineRule="auto"/>
        <w:jc w:val="center"/>
        <w:rPr>
          <w:rFonts w:hint="eastAsia"/>
          <w:b/>
          <w:bCs/>
          <w:sz w:val="28"/>
          <w:szCs w:val="36"/>
        </w:rPr>
      </w:pPr>
    </w:p>
    <w:p>
      <w:pPr>
        <w:spacing w:line="240" w:lineRule="auto"/>
        <w:jc w:val="center"/>
        <w:rPr>
          <w:rFonts w:hint="eastAsia"/>
          <w:b/>
          <w:bCs/>
          <w:sz w:val="28"/>
          <w:szCs w:val="36"/>
        </w:rPr>
      </w:pPr>
    </w:p>
    <w:p>
      <w:pPr>
        <w:spacing w:line="240" w:lineRule="auto"/>
        <w:jc w:val="center"/>
        <w:rPr>
          <w:rFonts w:hint="eastAsia"/>
          <w:b/>
          <w:bCs/>
          <w:sz w:val="28"/>
          <w:szCs w:val="36"/>
        </w:rPr>
      </w:pPr>
    </w:p>
    <w:p>
      <w:pPr>
        <w:spacing w:line="240" w:lineRule="auto"/>
        <w:jc w:val="center"/>
        <w:rPr>
          <w:rFonts w:hint="eastAsia"/>
          <w:b/>
          <w:bCs/>
          <w:sz w:val="28"/>
          <w:szCs w:val="36"/>
        </w:rPr>
      </w:pPr>
    </w:p>
    <w:p>
      <w:pPr>
        <w:spacing w:line="240" w:lineRule="auto"/>
        <w:jc w:val="center"/>
        <w:rPr>
          <w:rFonts w:hint="eastAsia"/>
          <w:b/>
          <w:bCs/>
          <w:sz w:val="28"/>
          <w:szCs w:val="36"/>
        </w:rPr>
      </w:pPr>
    </w:p>
    <w:p>
      <w:pPr>
        <w:spacing w:line="240" w:lineRule="auto"/>
        <w:jc w:val="center"/>
        <w:rPr>
          <w:rFonts w:hint="eastAsia"/>
          <w:b/>
          <w:bCs/>
          <w:sz w:val="28"/>
          <w:szCs w:val="36"/>
        </w:rPr>
      </w:pPr>
    </w:p>
    <w:p>
      <w:pPr>
        <w:spacing w:line="240" w:lineRule="auto"/>
        <w:jc w:val="both"/>
        <w:rPr>
          <w:rFonts w:hint="eastAsia"/>
          <w:b/>
          <w:bCs/>
          <w:sz w:val="28"/>
          <w:szCs w:val="36"/>
        </w:rPr>
      </w:pPr>
      <w:bookmarkStart w:id="0" w:name="_GoBack"/>
      <w:bookmarkEnd w:id="0"/>
    </w:p>
    <w:tbl>
      <w:tblPr>
        <w:tblStyle w:val="6"/>
        <w:tblpPr w:leftFromText="180" w:rightFromText="180" w:vertAnchor="text" w:horzAnchor="page" w:tblpX="2738" w:tblpY="1682"/>
        <w:tblOverlap w:val="never"/>
        <w:tblW w:w="728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3"/>
        <w:gridCol w:w="447"/>
        <w:gridCol w:w="448"/>
        <w:gridCol w:w="447"/>
        <w:gridCol w:w="448"/>
        <w:gridCol w:w="447"/>
        <w:gridCol w:w="448"/>
        <w:gridCol w:w="447"/>
        <w:gridCol w:w="448"/>
        <w:gridCol w:w="447"/>
        <w:gridCol w:w="448"/>
        <w:gridCol w:w="447"/>
        <w:gridCol w:w="448"/>
        <w:gridCol w:w="447"/>
        <w:gridCol w:w="448"/>
        <w:gridCol w:w="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2" w:hRule="atLeast"/>
          <w:jc w:val="center"/>
        </w:trPr>
        <w:tc>
          <w:tcPr>
            <w:tcW w:w="573" w:type="dxa"/>
            <w:vAlign w:val="center"/>
          </w:tcPr>
          <w:p>
            <w:pPr>
              <w:widowControl w:val="0"/>
              <w:spacing w:line="240" w:lineRule="auto"/>
              <w:jc w:val="center"/>
              <w:rPr>
                <w:rFonts w:ascii="宋体" w:hAnsi="宋体"/>
                <w:b/>
                <w:bCs/>
                <w:color w:val="000000"/>
                <w:sz w:val="22"/>
                <w:szCs w:val="22"/>
              </w:rPr>
            </w:pPr>
            <w:r>
              <w:rPr>
                <w:rFonts w:hint="eastAsia" w:ascii="宋体" w:hAnsi="宋体"/>
                <w:b/>
                <w:bCs/>
                <w:color w:val="000000"/>
                <w:sz w:val="22"/>
                <w:szCs w:val="22"/>
              </w:rPr>
              <w:t>题号</w:t>
            </w:r>
          </w:p>
        </w:tc>
        <w:tc>
          <w:tcPr>
            <w:tcW w:w="447" w:type="dxa"/>
            <w:vAlign w:val="center"/>
          </w:tcPr>
          <w:p>
            <w:pPr>
              <w:widowControl w:val="0"/>
              <w:spacing w:line="240" w:lineRule="auto"/>
              <w:jc w:val="center"/>
              <w:rPr>
                <w:rFonts w:ascii="宋体" w:hAnsi="宋体"/>
                <w:b/>
                <w:bCs/>
                <w:color w:val="000000"/>
                <w:sz w:val="22"/>
                <w:szCs w:val="22"/>
              </w:rPr>
            </w:pPr>
            <w:r>
              <w:rPr>
                <w:rFonts w:hint="eastAsia" w:ascii="宋体" w:hAnsi="宋体"/>
                <w:b/>
                <w:bCs/>
                <w:color w:val="000000"/>
                <w:sz w:val="22"/>
                <w:szCs w:val="22"/>
              </w:rPr>
              <w:t>1</w:t>
            </w:r>
          </w:p>
        </w:tc>
        <w:tc>
          <w:tcPr>
            <w:tcW w:w="448" w:type="dxa"/>
            <w:vAlign w:val="center"/>
          </w:tcPr>
          <w:p>
            <w:pPr>
              <w:widowControl w:val="0"/>
              <w:spacing w:line="240" w:lineRule="auto"/>
              <w:jc w:val="center"/>
              <w:rPr>
                <w:rFonts w:ascii="宋体" w:hAnsi="宋体"/>
                <w:b/>
                <w:bCs/>
                <w:color w:val="000000"/>
                <w:sz w:val="22"/>
                <w:szCs w:val="22"/>
              </w:rPr>
            </w:pPr>
            <w:r>
              <w:rPr>
                <w:rFonts w:hint="eastAsia" w:ascii="宋体" w:hAnsi="宋体"/>
                <w:b/>
                <w:bCs/>
                <w:color w:val="000000"/>
                <w:sz w:val="22"/>
                <w:szCs w:val="22"/>
              </w:rPr>
              <w:t>2</w:t>
            </w:r>
          </w:p>
        </w:tc>
        <w:tc>
          <w:tcPr>
            <w:tcW w:w="447" w:type="dxa"/>
            <w:vAlign w:val="center"/>
          </w:tcPr>
          <w:p>
            <w:pPr>
              <w:widowControl w:val="0"/>
              <w:spacing w:line="240" w:lineRule="auto"/>
              <w:jc w:val="center"/>
              <w:rPr>
                <w:rFonts w:ascii="宋体" w:hAnsi="宋体"/>
                <w:b/>
                <w:bCs/>
                <w:color w:val="000000"/>
                <w:sz w:val="22"/>
                <w:szCs w:val="22"/>
              </w:rPr>
            </w:pPr>
            <w:r>
              <w:rPr>
                <w:rFonts w:hint="eastAsia" w:ascii="宋体" w:hAnsi="宋体"/>
                <w:b/>
                <w:bCs/>
                <w:color w:val="000000"/>
                <w:sz w:val="22"/>
                <w:szCs w:val="22"/>
              </w:rPr>
              <w:t>3</w:t>
            </w:r>
          </w:p>
        </w:tc>
        <w:tc>
          <w:tcPr>
            <w:tcW w:w="448" w:type="dxa"/>
            <w:vAlign w:val="center"/>
          </w:tcPr>
          <w:p>
            <w:pPr>
              <w:widowControl w:val="0"/>
              <w:spacing w:line="240" w:lineRule="auto"/>
              <w:jc w:val="center"/>
              <w:rPr>
                <w:rFonts w:ascii="宋体" w:hAnsi="宋体"/>
                <w:b/>
                <w:bCs/>
                <w:color w:val="000000"/>
                <w:sz w:val="22"/>
                <w:szCs w:val="22"/>
              </w:rPr>
            </w:pPr>
            <w:r>
              <w:rPr>
                <w:rFonts w:hint="eastAsia" w:ascii="宋体" w:hAnsi="宋体"/>
                <w:b/>
                <w:bCs/>
                <w:color w:val="000000"/>
                <w:sz w:val="22"/>
                <w:szCs w:val="22"/>
              </w:rPr>
              <w:t>4</w:t>
            </w:r>
          </w:p>
        </w:tc>
        <w:tc>
          <w:tcPr>
            <w:tcW w:w="447" w:type="dxa"/>
            <w:vAlign w:val="center"/>
          </w:tcPr>
          <w:p>
            <w:pPr>
              <w:widowControl w:val="0"/>
              <w:spacing w:line="240" w:lineRule="auto"/>
              <w:jc w:val="center"/>
              <w:rPr>
                <w:rFonts w:ascii="宋体" w:hAnsi="宋体"/>
                <w:b/>
                <w:bCs/>
                <w:color w:val="000000"/>
                <w:sz w:val="22"/>
                <w:szCs w:val="22"/>
              </w:rPr>
            </w:pPr>
            <w:r>
              <w:rPr>
                <w:rFonts w:hint="eastAsia" w:ascii="宋体" w:hAnsi="宋体"/>
                <w:b/>
                <w:bCs/>
                <w:color w:val="000000"/>
                <w:sz w:val="22"/>
                <w:szCs w:val="22"/>
              </w:rPr>
              <w:t>5</w:t>
            </w:r>
          </w:p>
        </w:tc>
        <w:tc>
          <w:tcPr>
            <w:tcW w:w="448" w:type="dxa"/>
            <w:vAlign w:val="center"/>
          </w:tcPr>
          <w:p>
            <w:pPr>
              <w:widowControl w:val="0"/>
              <w:spacing w:line="240" w:lineRule="auto"/>
              <w:jc w:val="center"/>
              <w:rPr>
                <w:rFonts w:ascii="宋体" w:hAnsi="宋体"/>
                <w:b/>
                <w:bCs/>
                <w:color w:val="000000"/>
                <w:sz w:val="22"/>
                <w:szCs w:val="22"/>
              </w:rPr>
            </w:pPr>
            <w:r>
              <w:rPr>
                <w:rFonts w:hint="eastAsia" w:ascii="宋体" w:hAnsi="宋体"/>
                <w:b/>
                <w:bCs/>
                <w:color w:val="000000"/>
                <w:sz w:val="22"/>
                <w:szCs w:val="22"/>
              </w:rPr>
              <w:t>6</w:t>
            </w:r>
          </w:p>
        </w:tc>
        <w:tc>
          <w:tcPr>
            <w:tcW w:w="447" w:type="dxa"/>
            <w:vAlign w:val="center"/>
          </w:tcPr>
          <w:p>
            <w:pPr>
              <w:widowControl w:val="0"/>
              <w:spacing w:line="240" w:lineRule="auto"/>
              <w:jc w:val="center"/>
              <w:rPr>
                <w:rFonts w:ascii="宋体" w:hAnsi="宋体"/>
                <w:b/>
                <w:bCs/>
                <w:color w:val="000000"/>
                <w:sz w:val="22"/>
                <w:szCs w:val="22"/>
              </w:rPr>
            </w:pPr>
            <w:r>
              <w:rPr>
                <w:rFonts w:hint="eastAsia" w:ascii="宋体" w:hAnsi="宋体"/>
                <w:b/>
                <w:bCs/>
                <w:color w:val="000000"/>
                <w:sz w:val="22"/>
                <w:szCs w:val="22"/>
              </w:rPr>
              <w:t>7</w:t>
            </w:r>
          </w:p>
        </w:tc>
        <w:tc>
          <w:tcPr>
            <w:tcW w:w="448" w:type="dxa"/>
            <w:vAlign w:val="center"/>
          </w:tcPr>
          <w:p>
            <w:pPr>
              <w:widowControl w:val="0"/>
              <w:spacing w:line="240" w:lineRule="auto"/>
              <w:jc w:val="center"/>
              <w:rPr>
                <w:rFonts w:ascii="宋体" w:hAnsi="宋体"/>
                <w:b/>
                <w:bCs/>
                <w:color w:val="000000"/>
                <w:sz w:val="22"/>
                <w:szCs w:val="22"/>
              </w:rPr>
            </w:pPr>
            <w:r>
              <w:rPr>
                <w:rFonts w:hint="eastAsia" w:ascii="宋体" w:hAnsi="宋体"/>
                <w:b/>
                <w:bCs/>
                <w:color w:val="000000"/>
                <w:sz w:val="22"/>
                <w:szCs w:val="22"/>
              </w:rPr>
              <w:t>8</w:t>
            </w:r>
          </w:p>
        </w:tc>
        <w:tc>
          <w:tcPr>
            <w:tcW w:w="447" w:type="dxa"/>
            <w:vAlign w:val="center"/>
          </w:tcPr>
          <w:p>
            <w:pPr>
              <w:widowControl w:val="0"/>
              <w:spacing w:line="240" w:lineRule="auto"/>
              <w:jc w:val="center"/>
              <w:rPr>
                <w:rFonts w:ascii="宋体" w:hAnsi="宋体"/>
                <w:b/>
                <w:bCs/>
                <w:color w:val="000000"/>
                <w:sz w:val="22"/>
                <w:szCs w:val="22"/>
              </w:rPr>
            </w:pPr>
            <w:r>
              <w:rPr>
                <w:rFonts w:hint="eastAsia" w:ascii="宋体" w:hAnsi="宋体"/>
                <w:b/>
                <w:bCs/>
                <w:color w:val="000000"/>
                <w:sz w:val="22"/>
                <w:szCs w:val="22"/>
              </w:rPr>
              <w:t>9</w:t>
            </w:r>
          </w:p>
        </w:tc>
        <w:tc>
          <w:tcPr>
            <w:tcW w:w="448" w:type="dxa"/>
            <w:vAlign w:val="center"/>
          </w:tcPr>
          <w:p>
            <w:pPr>
              <w:widowControl w:val="0"/>
              <w:spacing w:line="240" w:lineRule="auto"/>
              <w:jc w:val="center"/>
              <w:rPr>
                <w:rFonts w:ascii="宋体" w:hAnsi="宋体"/>
                <w:b/>
                <w:bCs/>
                <w:color w:val="000000"/>
                <w:sz w:val="22"/>
                <w:szCs w:val="22"/>
              </w:rPr>
            </w:pPr>
            <w:r>
              <w:rPr>
                <w:rFonts w:hint="eastAsia" w:ascii="宋体" w:hAnsi="宋体"/>
                <w:b/>
                <w:bCs/>
                <w:color w:val="000000"/>
                <w:sz w:val="22"/>
                <w:szCs w:val="22"/>
              </w:rPr>
              <w:t>10</w:t>
            </w:r>
          </w:p>
        </w:tc>
        <w:tc>
          <w:tcPr>
            <w:tcW w:w="447" w:type="dxa"/>
            <w:vAlign w:val="center"/>
          </w:tcPr>
          <w:p>
            <w:pPr>
              <w:widowControl w:val="0"/>
              <w:spacing w:line="240" w:lineRule="auto"/>
              <w:jc w:val="center"/>
              <w:rPr>
                <w:rFonts w:ascii="宋体" w:hAnsi="宋体"/>
                <w:b/>
                <w:bCs/>
                <w:color w:val="000000"/>
                <w:sz w:val="22"/>
                <w:szCs w:val="22"/>
              </w:rPr>
            </w:pPr>
            <w:r>
              <w:rPr>
                <w:rFonts w:hint="eastAsia" w:ascii="宋体" w:hAnsi="宋体"/>
                <w:b/>
                <w:bCs/>
                <w:color w:val="000000"/>
                <w:sz w:val="22"/>
                <w:szCs w:val="22"/>
              </w:rPr>
              <w:t>11</w:t>
            </w:r>
          </w:p>
        </w:tc>
        <w:tc>
          <w:tcPr>
            <w:tcW w:w="448" w:type="dxa"/>
            <w:vAlign w:val="center"/>
          </w:tcPr>
          <w:p>
            <w:pPr>
              <w:widowControl w:val="0"/>
              <w:spacing w:line="240" w:lineRule="auto"/>
              <w:jc w:val="center"/>
              <w:rPr>
                <w:rFonts w:ascii="宋体" w:hAnsi="宋体"/>
                <w:b/>
                <w:bCs/>
                <w:color w:val="000000"/>
                <w:sz w:val="22"/>
                <w:szCs w:val="22"/>
              </w:rPr>
            </w:pPr>
            <w:r>
              <w:rPr>
                <w:rFonts w:hint="eastAsia" w:ascii="宋体" w:hAnsi="宋体"/>
                <w:b/>
                <w:bCs/>
                <w:color w:val="000000"/>
                <w:sz w:val="22"/>
                <w:szCs w:val="22"/>
              </w:rPr>
              <w:t>12</w:t>
            </w:r>
          </w:p>
        </w:tc>
        <w:tc>
          <w:tcPr>
            <w:tcW w:w="447" w:type="dxa"/>
            <w:vAlign w:val="center"/>
          </w:tcPr>
          <w:p>
            <w:pPr>
              <w:widowControl w:val="0"/>
              <w:spacing w:line="240" w:lineRule="auto"/>
              <w:jc w:val="center"/>
              <w:rPr>
                <w:rFonts w:ascii="宋体" w:hAnsi="宋体"/>
                <w:b/>
                <w:bCs/>
                <w:color w:val="000000"/>
                <w:sz w:val="22"/>
                <w:szCs w:val="22"/>
              </w:rPr>
            </w:pPr>
            <w:r>
              <w:rPr>
                <w:rFonts w:hint="eastAsia" w:ascii="宋体" w:hAnsi="宋体"/>
                <w:b/>
                <w:bCs/>
                <w:color w:val="000000"/>
                <w:sz w:val="22"/>
                <w:szCs w:val="22"/>
              </w:rPr>
              <w:t>13</w:t>
            </w:r>
          </w:p>
        </w:tc>
        <w:tc>
          <w:tcPr>
            <w:tcW w:w="448" w:type="dxa"/>
            <w:vAlign w:val="center"/>
          </w:tcPr>
          <w:p>
            <w:pPr>
              <w:widowControl w:val="0"/>
              <w:spacing w:line="240" w:lineRule="auto"/>
              <w:jc w:val="center"/>
              <w:rPr>
                <w:rFonts w:ascii="宋体" w:hAnsi="宋体"/>
                <w:b/>
                <w:bCs/>
                <w:color w:val="000000"/>
                <w:sz w:val="22"/>
                <w:szCs w:val="22"/>
              </w:rPr>
            </w:pPr>
            <w:r>
              <w:rPr>
                <w:rFonts w:hint="eastAsia" w:ascii="宋体" w:hAnsi="宋体"/>
                <w:b/>
                <w:bCs/>
                <w:color w:val="000000"/>
                <w:sz w:val="22"/>
                <w:szCs w:val="22"/>
              </w:rPr>
              <w:t>14</w:t>
            </w:r>
          </w:p>
        </w:tc>
        <w:tc>
          <w:tcPr>
            <w:tcW w:w="447" w:type="dxa"/>
            <w:vAlign w:val="center"/>
          </w:tcPr>
          <w:p>
            <w:pPr>
              <w:widowControl w:val="0"/>
              <w:spacing w:line="240" w:lineRule="auto"/>
              <w:jc w:val="center"/>
              <w:rPr>
                <w:rFonts w:ascii="宋体" w:hAnsi="宋体"/>
                <w:b/>
                <w:bCs/>
                <w:color w:val="000000"/>
                <w:sz w:val="22"/>
                <w:szCs w:val="22"/>
              </w:rPr>
            </w:pPr>
            <w:r>
              <w:rPr>
                <w:rFonts w:hint="eastAsia" w:ascii="宋体" w:hAnsi="宋体"/>
                <w:b/>
                <w:bCs/>
                <w:color w:val="000000"/>
                <w:sz w:val="22"/>
                <w:szCs w:val="22"/>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2" w:hRule="atLeast"/>
          <w:jc w:val="center"/>
        </w:trPr>
        <w:tc>
          <w:tcPr>
            <w:tcW w:w="573" w:type="dxa"/>
          </w:tcPr>
          <w:p>
            <w:pPr>
              <w:widowControl w:val="0"/>
              <w:spacing w:line="240" w:lineRule="auto"/>
              <w:jc w:val="both"/>
              <w:rPr>
                <w:rFonts w:ascii="宋体" w:hAnsi="宋体"/>
                <w:b/>
                <w:bCs/>
                <w:color w:val="000000"/>
                <w:sz w:val="22"/>
                <w:szCs w:val="22"/>
              </w:rPr>
            </w:pPr>
            <w:r>
              <w:rPr>
                <w:rFonts w:hint="eastAsia" w:ascii="宋体" w:hAnsi="宋体"/>
                <w:b/>
                <w:bCs/>
                <w:color w:val="000000"/>
                <w:sz w:val="22"/>
                <w:szCs w:val="22"/>
              </w:rPr>
              <w:t>答案</w:t>
            </w:r>
          </w:p>
        </w:tc>
        <w:tc>
          <w:tcPr>
            <w:tcW w:w="447" w:type="dxa"/>
          </w:tcPr>
          <w:p>
            <w:pPr>
              <w:widowControl w:val="0"/>
              <w:spacing w:line="240" w:lineRule="auto"/>
              <w:jc w:val="both"/>
              <w:rPr>
                <w:rFonts w:ascii="宋体" w:hAnsi="宋体"/>
                <w:b/>
                <w:bCs/>
                <w:color w:val="000000"/>
                <w:sz w:val="22"/>
                <w:szCs w:val="22"/>
              </w:rPr>
            </w:pPr>
            <w:r>
              <w:rPr>
                <w:rFonts w:hint="eastAsia" w:ascii="宋体" w:hAnsi="宋体"/>
                <w:b/>
                <w:bCs/>
                <w:color w:val="000000"/>
                <w:sz w:val="22"/>
                <w:szCs w:val="22"/>
              </w:rPr>
              <w:t>C</w:t>
            </w:r>
          </w:p>
        </w:tc>
        <w:tc>
          <w:tcPr>
            <w:tcW w:w="448" w:type="dxa"/>
          </w:tcPr>
          <w:p>
            <w:pPr>
              <w:widowControl w:val="0"/>
              <w:spacing w:line="240" w:lineRule="auto"/>
              <w:jc w:val="both"/>
              <w:rPr>
                <w:rFonts w:ascii="宋体" w:hAnsi="宋体"/>
                <w:b/>
                <w:bCs/>
                <w:color w:val="000000"/>
                <w:sz w:val="22"/>
                <w:szCs w:val="22"/>
              </w:rPr>
            </w:pPr>
            <w:r>
              <w:rPr>
                <w:rFonts w:hint="eastAsia" w:ascii="宋体" w:hAnsi="宋体"/>
                <w:b/>
                <w:bCs/>
                <w:color w:val="000000"/>
                <w:sz w:val="22"/>
                <w:szCs w:val="22"/>
              </w:rPr>
              <w:t>C</w:t>
            </w:r>
          </w:p>
        </w:tc>
        <w:tc>
          <w:tcPr>
            <w:tcW w:w="447" w:type="dxa"/>
          </w:tcPr>
          <w:p>
            <w:pPr>
              <w:widowControl w:val="0"/>
              <w:spacing w:line="240" w:lineRule="auto"/>
              <w:jc w:val="both"/>
              <w:rPr>
                <w:rFonts w:ascii="宋体" w:hAnsi="宋体"/>
                <w:b/>
                <w:bCs/>
                <w:color w:val="000000"/>
                <w:sz w:val="22"/>
                <w:szCs w:val="22"/>
              </w:rPr>
            </w:pPr>
            <w:r>
              <w:rPr>
                <w:rFonts w:hint="eastAsia" w:ascii="宋体" w:hAnsi="宋体"/>
                <w:b/>
                <w:bCs/>
                <w:color w:val="000000"/>
                <w:sz w:val="22"/>
                <w:szCs w:val="22"/>
              </w:rPr>
              <w:t>C</w:t>
            </w:r>
          </w:p>
        </w:tc>
        <w:tc>
          <w:tcPr>
            <w:tcW w:w="448" w:type="dxa"/>
          </w:tcPr>
          <w:p>
            <w:pPr>
              <w:widowControl w:val="0"/>
              <w:spacing w:line="240" w:lineRule="auto"/>
              <w:jc w:val="both"/>
              <w:rPr>
                <w:rFonts w:ascii="宋体" w:hAnsi="宋体"/>
                <w:b/>
                <w:bCs/>
                <w:color w:val="000000"/>
                <w:sz w:val="22"/>
                <w:szCs w:val="22"/>
              </w:rPr>
            </w:pPr>
            <w:r>
              <w:rPr>
                <w:rFonts w:hint="eastAsia" w:ascii="宋体" w:hAnsi="宋体"/>
                <w:b/>
                <w:bCs/>
                <w:color w:val="000000"/>
                <w:sz w:val="22"/>
                <w:szCs w:val="22"/>
              </w:rPr>
              <w:t>A</w:t>
            </w:r>
          </w:p>
        </w:tc>
        <w:tc>
          <w:tcPr>
            <w:tcW w:w="447" w:type="dxa"/>
          </w:tcPr>
          <w:p>
            <w:pPr>
              <w:widowControl w:val="0"/>
              <w:spacing w:line="240" w:lineRule="auto"/>
              <w:jc w:val="both"/>
              <w:rPr>
                <w:rFonts w:ascii="宋体" w:hAnsi="宋体"/>
                <w:b/>
                <w:bCs/>
                <w:color w:val="000000"/>
                <w:sz w:val="22"/>
                <w:szCs w:val="22"/>
              </w:rPr>
            </w:pPr>
            <w:r>
              <w:rPr>
                <w:rFonts w:hint="eastAsia" w:ascii="宋体" w:hAnsi="宋体"/>
                <w:b/>
                <w:bCs/>
                <w:color w:val="000000"/>
                <w:sz w:val="22"/>
                <w:szCs w:val="22"/>
              </w:rPr>
              <w:t>C</w:t>
            </w:r>
          </w:p>
        </w:tc>
        <w:tc>
          <w:tcPr>
            <w:tcW w:w="448" w:type="dxa"/>
          </w:tcPr>
          <w:p>
            <w:pPr>
              <w:widowControl w:val="0"/>
              <w:spacing w:line="240" w:lineRule="auto"/>
              <w:jc w:val="both"/>
              <w:rPr>
                <w:rFonts w:ascii="宋体" w:hAnsi="宋体"/>
                <w:b/>
                <w:bCs/>
                <w:color w:val="000000"/>
                <w:sz w:val="22"/>
                <w:szCs w:val="22"/>
              </w:rPr>
            </w:pPr>
            <w:r>
              <w:rPr>
                <w:rFonts w:hint="eastAsia" w:ascii="宋体" w:hAnsi="宋体"/>
                <w:b/>
                <w:bCs/>
                <w:color w:val="000000"/>
                <w:sz w:val="22"/>
                <w:szCs w:val="22"/>
              </w:rPr>
              <w:t>D</w:t>
            </w:r>
          </w:p>
        </w:tc>
        <w:tc>
          <w:tcPr>
            <w:tcW w:w="447" w:type="dxa"/>
          </w:tcPr>
          <w:p>
            <w:pPr>
              <w:widowControl w:val="0"/>
              <w:spacing w:line="240" w:lineRule="auto"/>
              <w:jc w:val="both"/>
              <w:rPr>
                <w:rFonts w:ascii="宋体" w:hAnsi="宋体"/>
                <w:b/>
                <w:bCs/>
                <w:color w:val="000000"/>
                <w:sz w:val="22"/>
                <w:szCs w:val="22"/>
              </w:rPr>
            </w:pPr>
            <w:r>
              <w:rPr>
                <w:rFonts w:hint="eastAsia" w:ascii="宋体" w:hAnsi="宋体"/>
                <w:b/>
                <w:bCs/>
                <w:color w:val="000000"/>
                <w:sz w:val="22"/>
                <w:szCs w:val="22"/>
              </w:rPr>
              <w:t>D</w:t>
            </w:r>
          </w:p>
        </w:tc>
        <w:tc>
          <w:tcPr>
            <w:tcW w:w="448" w:type="dxa"/>
          </w:tcPr>
          <w:p>
            <w:pPr>
              <w:widowControl w:val="0"/>
              <w:spacing w:line="240" w:lineRule="auto"/>
              <w:jc w:val="both"/>
              <w:rPr>
                <w:rFonts w:ascii="宋体" w:hAnsi="宋体"/>
                <w:b/>
                <w:bCs/>
                <w:color w:val="000000"/>
                <w:sz w:val="22"/>
                <w:szCs w:val="22"/>
              </w:rPr>
            </w:pPr>
            <w:r>
              <w:rPr>
                <w:rFonts w:hint="eastAsia" w:ascii="宋体" w:hAnsi="宋体"/>
                <w:b/>
                <w:bCs/>
                <w:color w:val="000000"/>
                <w:sz w:val="22"/>
                <w:szCs w:val="22"/>
              </w:rPr>
              <w:t>C</w:t>
            </w:r>
          </w:p>
        </w:tc>
        <w:tc>
          <w:tcPr>
            <w:tcW w:w="447" w:type="dxa"/>
          </w:tcPr>
          <w:p>
            <w:pPr>
              <w:widowControl w:val="0"/>
              <w:spacing w:line="240" w:lineRule="auto"/>
              <w:jc w:val="both"/>
              <w:rPr>
                <w:rFonts w:ascii="宋体" w:hAnsi="宋体"/>
                <w:b/>
                <w:bCs/>
                <w:color w:val="000000"/>
                <w:sz w:val="22"/>
                <w:szCs w:val="22"/>
              </w:rPr>
            </w:pPr>
            <w:r>
              <w:rPr>
                <w:rFonts w:hint="eastAsia" w:ascii="宋体" w:hAnsi="宋体"/>
                <w:b/>
                <w:bCs/>
                <w:color w:val="000000"/>
                <w:sz w:val="22"/>
                <w:szCs w:val="22"/>
              </w:rPr>
              <w:t>D</w:t>
            </w:r>
          </w:p>
        </w:tc>
        <w:tc>
          <w:tcPr>
            <w:tcW w:w="448" w:type="dxa"/>
          </w:tcPr>
          <w:p>
            <w:pPr>
              <w:widowControl w:val="0"/>
              <w:spacing w:line="240" w:lineRule="auto"/>
              <w:jc w:val="both"/>
              <w:rPr>
                <w:rFonts w:ascii="宋体" w:hAnsi="宋体"/>
                <w:b/>
                <w:bCs/>
                <w:color w:val="000000"/>
                <w:sz w:val="22"/>
                <w:szCs w:val="22"/>
              </w:rPr>
            </w:pPr>
            <w:r>
              <w:rPr>
                <w:rFonts w:hint="eastAsia" w:ascii="宋体" w:hAnsi="宋体"/>
                <w:b/>
                <w:bCs/>
                <w:color w:val="000000"/>
                <w:sz w:val="22"/>
                <w:szCs w:val="22"/>
              </w:rPr>
              <w:t>D</w:t>
            </w:r>
          </w:p>
        </w:tc>
        <w:tc>
          <w:tcPr>
            <w:tcW w:w="447" w:type="dxa"/>
          </w:tcPr>
          <w:p>
            <w:pPr>
              <w:widowControl w:val="0"/>
              <w:spacing w:line="240" w:lineRule="auto"/>
              <w:jc w:val="both"/>
              <w:rPr>
                <w:rFonts w:ascii="宋体" w:hAnsi="宋体"/>
                <w:b/>
                <w:bCs/>
                <w:color w:val="000000"/>
                <w:sz w:val="22"/>
                <w:szCs w:val="22"/>
              </w:rPr>
            </w:pPr>
            <w:r>
              <w:rPr>
                <w:rFonts w:hint="eastAsia" w:ascii="宋体" w:hAnsi="宋体"/>
                <w:b/>
                <w:bCs/>
                <w:color w:val="000000"/>
                <w:sz w:val="22"/>
                <w:szCs w:val="22"/>
              </w:rPr>
              <w:t>B</w:t>
            </w:r>
          </w:p>
        </w:tc>
        <w:tc>
          <w:tcPr>
            <w:tcW w:w="448" w:type="dxa"/>
          </w:tcPr>
          <w:p>
            <w:pPr>
              <w:widowControl w:val="0"/>
              <w:spacing w:line="240" w:lineRule="auto"/>
              <w:jc w:val="both"/>
              <w:rPr>
                <w:rFonts w:ascii="宋体" w:hAnsi="宋体"/>
                <w:b/>
                <w:bCs/>
                <w:color w:val="000000"/>
                <w:sz w:val="22"/>
                <w:szCs w:val="22"/>
              </w:rPr>
            </w:pPr>
            <w:r>
              <w:rPr>
                <w:rFonts w:hint="eastAsia" w:ascii="宋体" w:hAnsi="宋体"/>
                <w:b/>
                <w:bCs/>
                <w:color w:val="000000"/>
                <w:sz w:val="22"/>
                <w:szCs w:val="22"/>
              </w:rPr>
              <w:t>C</w:t>
            </w:r>
          </w:p>
        </w:tc>
        <w:tc>
          <w:tcPr>
            <w:tcW w:w="447" w:type="dxa"/>
          </w:tcPr>
          <w:p>
            <w:pPr>
              <w:widowControl w:val="0"/>
              <w:spacing w:line="240" w:lineRule="auto"/>
              <w:jc w:val="both"/>
              <w:rPr>
                <w:rFonts w:ascii="宋体" w:hAnsi="宋体"/>
                <w:b/>
                <w:bCs/>
                <w:color w:val="000000"/>
                <w:sz w:val="22"/>
                <w:szCs w:val="22"/>
              </w:rPr>
            </w:pPr>
            <w:r>
              <w:rPr>
                <w:rFonts w:hint="eastAsia" w:ascii="宋体" w:hAnsi="宋体"/>
                <w:b/>
                <w:bCs/>
                <w:color w:val="000000"/>
                <w:sz w:val="22"/>
                <w:szCs w:val="22"/>
              </w:rPr>
              <w:t>B</w:t>
            </w:r>
          </w:p>
        </w:tc>
        <w:tc>
          <w:tcPr>
            <w:tcW w:w="448" w:type="dxa"/>
          </w:tcPr>
          <w:p>
            <w:pPr>
              <w:widowControl w:val="0"/>
              <w:spacing w:line="240" w:lineRule="auto"/>
              <w:jc w:val="both"/>
              <w:rPr>
                <w:rFonts w:ascii="宋体" w:hAnsi="宋体"/>
                <w:b/>
                <w:bCs/>
                <w:color w:val="000000"/>
                <w:sz w:val="22"/>
                <w:szCs w:val="22"/>
              </w:rPr>
            </w:pPr>
            <w:r>
              <w:rPr>
                <w:rFonts w:hint="eastAsia" w:ascii="宋体" w:hAnsi="宋体"/>
                <w:b/>
                <w:bCs/>
                <w:color w:val="000000"/>
                <w:sz w:val="22"/>
                <w:szCs w:val="22"/>
              </w:rPr>
              <w:t>A</w:t>
            </w:r>
          </w:p>
        </w:tc>
        <w:tc>
          <w:tcPr>
            <w:tcW w:w="447" w:type="dxa"/>
          </w:tcPr>
          <w:p>
            <w:pPr>
              <w:widowControl w:val="0"/>
              <w:spacing w:line="240" w:lineRule="auto"/>
              <w:jc w:val="both"/>
              <w:rPr>
                <w:rFonts w:ascii="宋体" w:hAnsi="宋体"/>
                <w:b/>
                <w:bCs/>
                <w:color w:val="000000"/>
                <w:sz w:val="22"/>
                <w:szCs w:val="22"/>
              </w:rPr>
            </w:pPr>
            <w:r>
              <w:rPr>
                <w:rFonts w:hint="eastAsia" w:ascii="宋体" w:hAnsi="宋体"/>
                <w:b/>
                <w:bCs/>
                <w:color w:val="000000"/>
                <w:sz w:val="22"/>
                <w:szCs w:val="22"/>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2" w:hRule="atLeast"/>
          <w:jc w:val="center"/>
        </w:trPr>
        <w:tc>
          <w:tcPr>
            <w:tcW w:w="573" w:type="dxa"/>
          </w:tcPr>
          <w:p>
            <w:pPr>
              <w:widowControl w:val="0"/>
              <w:spacing w:line="240" w:lineRule="auto"/>
              <w:jc w:val="both"/>
              <w:rPr>
                <w:rFonts w:ascii="宋体" w:hAnsi="宋体"/>
                <w:b/>
                <w:bCs/>
                <w:color w:val="000000"/>
                <w:sz w:val="22"/>
                <w:szCs w:val="22"/>
              </w:rPr>
            </w:pPr>
            <w:r>
              <w:rPr>
                <w:rFonts w:hint="eastAsia" w:ascii="宋体" w:hAnsi="宋体"/>
                <w:b/>
                <w:bCs/>
                <w:color w:val="000000"/>
                <w:sz w:val="22"/>
                <w:szCs w:val="22"/>
              </w:rPr>
              <w:t>题号</w:t>
            </w:r>
          </w:p>
        </w:tc>
        <w:tc>
          <w:tcPr>
            <w:tcW w:w="447" w:type="dxa"/>
            <w:vAlign w:val="center"/>
          </w:tcPr>
          <w:p>
            <w:pPr>
              <w:widowControl w:val="0"/>
              <w:spacing w:line="240" w:lineRule="auto"/>
              <w:jc w:val="center"/>
              <w:rPr>
                <w:rFonts w:ascii="宋体" w:hAnsi="宋体"/>
                <w:b/>
                <w:bCs/>
                <w:color w:val="000000"/>
                <w:sz w:val="22"/>
                <w:szCs w:val="22"/>
              </w:rPr>
            </w:pPr>
            <w:r>
              <w:rPr>
                <w:rFonts w:hint="eastAsia" w:ascii="宋体" w:hAnsi="宋体"/>
                <w:b/>
                <w:bCs/>
                <w:color w:val="000000"/>
                <w:sz w:val="22"/>
                <w:szCs w:val="22"/>
              </w:rPr>
              <w:t>16</w:t>
            </w:r>
          </w:p>
        </w:tc>
        <w:tc>
          <w:tcPr>
            <w:tcW w:w="448" w:type="dxa"/>
            <w:vAlign w:val="center"/>
          </w:tcPr>
          <w:p>
            <w:pPr>
              <w:widowControl w:val="0"/>
              <w:spacing w:line="240" w:lineRule="auto"/>
              <w:jc w:val="center"/>
              <w:rPr>
                <w:rFonts w:ascii="宋体" w:hAnsi="宋体"/>
                <w:b/>
                <w:bCs/>
                <w:color w:val="000000"/>
                <w:sz w:val="22"/>
                <w:szCs w:val="22"/>
              </w:rPr>
            </w:pPr>
            <w:r>
              <w:rPr>
                <w:rFonts w:hint="eastAsia" w:ascii="宋体" w:hAnsi="宋体"/>
                <w:b/>
                <w:bCs/>
                <w:color w:val="000000"/>
                <w:sz w:val="22"/>
                <w:szCs w:val="22"/>
              </w:rPr>
              <w:t>17</w:t>
            </w:r>
          </w:p>
        </w:tc>
        <w:tc>
          <w:tcPr>
            <w:tcW w:w="447" w:type="dxa"/>
            <w:vAlign w:val="center"/>
          </w:tcPr>
          <w:p>
            <w:pPr>
              <w:widowControl w:val="0"/>
              <w:spacing w:line="240" w:lineRule="auto"/>
              <w:jc w:val="center"/>
              <w:rPr>
                <w:rFonts w:ascii="宋体" w:hAnsi="宋体"/>
                <w:b/>
                <w:bCs/>
                <w:color w:val="000000"/>
                <w:sz w:val="22"/>
                <w:szCs w:val="22"/>
              </w:rPr>
            </w:pPr>
            <w:r>
              <w:rPr>
                <w:rFonts w:hint="eastAsia" w:ascii="宋体" w:hAnsi="宋体"/>
                <w:b/>
                <w:bCs/>
                <w:color w:val="000000"/>
                <w:sz w:val="22"/>
                <w:szCs w:val="22"/>
              </w:rPr>
              <w:t>18</w:t>
            </w:r>
          </w:p>
        </w:tc>
        <w:tc>
          <w:tcPr>
            <w:tcW w:w="448" w:type="dxa"/>
            <w:vAlign w:val="center"/>
          </w:tcPr>
          <w:p>
            <w:pPr>
              <w:widowControl w:val="0"/>
              <w:spacing w:line="240" w:lineRule="auto"/>
              <w:jc w:val="center"/>
              <w:rPr>
                <w:rFonts w:ascii="宋体" w:hAnsi="宋体"/>
                <w:b/>
                <w:bCs/>
                <w:color w:val="000000"/>
                <w:sz w:val="22"/>
                <w:szCs w:val="22"/>
              </w:rPr>
            </w:pPr>
            <w:r>
              <w:rPr>
                <w:rFonts w:hint="eastAsia" w:ascii="宋体" w:hAnsi="宋体"/>
                <w:b/>
                <w:bCs/>
                <w:color w:val="000000"/>
                <w:sz w:val="22"/>
                <w:szCs w:val="22"/>
              </w:rPr>
              <w:t>19</w:t>
            </w:r>
          </w:p>
        </w:tc>
        <w:tc>
          <w:tcPr>
            <w:tcW w:w="447" w:type="dxa"/>
            <w:vAlign w:val="center"/>
          </w:tcPr>
          <w:p>
            <w:pPr>
              <w:widowControl w:val="0"/>
              <w:spacing w:line="240" w:lineRule="auto"/>
              <w:jc w:val="center"/>
              <w:rPr>
                <w:rFonts w:ascii="宋体" w:hAnsi="宋体"/>
                <w:b/>
                <w:bCs/>
                <w:color w:val="000000"/>
                <w:sz w:val="22"/>
                <w:szCs w:val="22"/>
              </w:rPr>
            </w:pPr>
            <w:r>
              <w:rPr>
                <w:rFonts w:hint="eastAsia" w:ascii="宋体" w:hAnsi="宋体"/>
                <w:b/>
                <w:bCs/>
                <w:color w:val="000000"/>
                <w:sz w:val="22"/>
                <w:szCs w:val="22"/>
              </w:rPr>
              <w:t>20</w:t>
            </w:r>
          </w:p>
        </w:tc>
        <w:tc>
          <w:tcPr>
            <w:tcW w:w="448" w:type="dxa"/>
            <w:vAlign w:val="center"/>
          </w:tcPr>
          <w:p>
            <w:pPr>
              <w:widowControl w:val="0"/>
              <w:spacing w:line="240" w:lineRule="auto"/>
              <w:jc w:val="center"/>
              <w:rPr>
                <w:rFonts w:ascii="宋体" w:hAnsi="宋体"/>
                <w:b/>
                <w:bCs/>
                <w:color w:val="000000"/>
                <w:sz w:val="22"/>
                <w:szCs w:val="22"/>
              </w:rPr>
            </w:pPr>
            <w:r>
              <w:rPr>
                <w:rFonts w:hint="eastAsia" w:ascii="宋体" w:hAnsi="宋体"/>
                <w:b/>
                <w:bCs/>
                <w:color w:val="000000"/>
                <w:sz w:val="22"/>
                <w:szCs w:val="22"/>
              </w:rPr>
              <w:t>21</w:t>
            </w:r>
          </w:p>
        </w:tc>
        <w:tc>
          <w:tcPr>
            <w:tcW w:w="447" w:type="dxa"/>
            <w:vAlign w:val="center"/>
          </w:tcPr>
          <w:p>
            <w:pPr>
              <w:widowControl w:val="0"/>
              <w:spacing w:line="240" w:lineRule="auto"/>
              <w:jc w:val="center"/>
              <w:rPr>
                <w:rFonts w:ascii="宋体" w:hAnsi="宋体"/>
                <w:b/>
                <w:bCs/>
                <w:color w:val="000000"/>
                <w:sz w:val="22"/>
                <w:szCs w:val="22"/>
              </w:rPr>
            </w:pPr>
            <w:r>
              <w:rPr>
                <w:rFonts w:hint="eastAsia" w:ascii="宋体" w:hAnsi="宋体"/>
                <w:b/>
                <w:bCs/>
                <w:color w:val="000000"/>
                <w:sz w:val="22"/>
                <w:szCs w:val="22"/>
              </w:rPr>
              <w:t>22</w:t>
            </w:r>
          </w:p>
        </w:tc>
        <w:tc>
          <w:tcPr>
            <w:tcW w:w="448" w:type="dxa"/>
            <w:vAlign w:val="center"/>
          </w:tcPr>
          <w:p>
            <w:pPr>
              <w:widowControl w:val="0"/>
              <w:spacing w:line="240" w:lineRule="auto"/>
              <w:jc w:val="center"/>
              <w:rPr>
                <w:rFonts w:ascii="宋体" w:hAnsi="宋体"/>
                <w:b/>
                <w:bCs/>
                <w:color w:val="000000"/>
                <w:sz w:val="22"/>
                <w:szCs w:val="22"/>
              </w:rPr>
            </w:pPr>
            <w:r>
              <w:rPr>
                <w:rFonts w:hint="eastAsia" w:ascii="宋体" w:hAnsi="宋体"/>
                <w:b/>
                <w:bCs/>
                <w:color w:val="000000"/>
                <w:sz w:val="22"/>
                <w:szCs w:val="22"/>
              </w:rPr>
              <w:t>23</w:t>
            </w:r>
          </w:p>
        </w:tc>
        <w:tc>
          <w:tcPr>
            <w:tcW w:w="447" w:type="dxa"/>
            <w:vAlign w:val="center"/>
          </w:tcPr>
          <w:p>
            <w:pPr>
              <w:widowControl w:val="0"/>
              <w:spacing w:line="240" w:lineRule="auto"/>
              <w:jc w:val="center"/>
              <w:rPr>
                <w:rFonts w:ascii="宋体" w:hAnsi="宋体"/>
                <w:b/>
                <w:bCs/>
                <w:color w:val="000000"/>
                <w:sz w:val="22"/>
                <w:szCs w:val="22"/>
              </w:rPr>
            </w:pPr>
            <w:r>
              <w:rPr>
                <w:rFonts w:hint="eastAsia" w:ascii="宋体" w:hAnsi="宋体"/>
                <w:b/>
                <w:bCs/>
                <w:color w:val="000000"/>
                <w:sz w:val="22"/>
                <w:szCs w:val="22"/>
              </w:rPr>
              <w:t>24</w:t>
            </w:r>
          </w:p>
        </w:tc>
        <w:tc>
          <w:tcPr>
            <w:tcW w:w="448" w:type="dxa"/>
            <w:vAlign w:val="center"/>
          </w:tcPr>
          <w:p>
            <w:pPr>
              <w:widowControl w:val="0"/>
              <w:spacing w:line="240" w:lineRule="auto"/>
              <w:jc w:val="center"/>
              <w:rPr>
                <w:rFonts w:ascii="宋体" w:hAnsi="宋体"/>
                <w:b/>
                <w:bCs/>
                <w:color w:val="000000"/>
                <w:sz w:val="22"/>
                <w:szCs w:val="22"/>
              </w:rPr>
            </w:pPr>
            <w:r>
              <w:rPr>
                <w:rFonts w:hint="eastAsia" w:ascii="宋体" w:hAnsi="宋体"/>
                <w:b/>
                <w:bCs/>
                <w:color w:val="000000"/>
                <w:sz w:val="22"/>
                <w:szCs w:val="22"/>
              </w:rPr>
              <w:t>25</w:t>
            </w:r>
          </w:p>
        </w:tc>
        <w:tc>
          <w:tcPr>
            <w:tcW w:w="447" w:type="dxa"/>
            <w:vAlign w:val="center"/>
          </w:tcPr>
          <w:p>
            <w:pPr>
              <w:widowControl w:val="0"/>
              <w:spacing w:line="240" w:lineRule="auto"/>
              <w:jc w:val="center"/>
              <w:rPr>
                <w:rFonts w:ascii="宋体" w:hAnsi="宋体"/>
                <w:b/>
                <w:bCs/>
                <w:color w:val="000000"/>
                <w:sz w:val="22"/>
                <w:szCs w:val="22"/>
              </w:rPr>
            </w:pPr>
            <w:r>
              <w:rPr>
                <w:rFonts w:hint="eastAsia" w:ascii="宋体" w:hAnsi="宋体"/>
                <w:b/>
                <w:bCs/>
                <w:color w:val="000000"/>
                <w:sz w:val="22"/>
                <w:szCs w:val="22"/>
              </w:rPr>
              <w:t>26</w:t>
            </w:r>
          </w:p>
        </w:tc>
        <w:tc>
          <w:tcPr>
            <w:tcW w:w="448" w:type="dxa"/>
            <w:vAlign w:val="center"/>
          </w:tcPr>
          <w:p>
            <w:pPr>
              <w:widowControl w:val="0"/>
              <w:spacing w:line="240" w:lineRule="auto"/>
              <w:jc w:val="center"/>
              <w:rPr>
                <w:rFonts w:ascii="宋体" w:hAnsi="宋体"/>
                <w:b/>
                <w:bCs/>
                <w:color w:val="000000"/>
                <w:sz w:val="22"/>
                <w:szCs w:val="22"/>
              </w:rPr>
            </w:pPr>
            <w:r>
              <w:rPr>
                <w:rFonts w:hint="eastAsia" w:ascii="宋体" w:hAnsi="宋体"/>
                <w:b/>
                <w:bCs/>
                <w:color w:val="000000"/>
                <w:sz w:val="22"/>
                <w:szCs w:val="22"/>
              </w:rPr>
              <w:t>27</w:t>
            </w:r>
          </w:p>
        </w:tc>
        <w:tc>
          <w:tcPr>
            <w:tcW w:w="447" w:type="dxa"/>
            <w:vAlign w:val="center"/>
          </w:tcPr>
          <w:p>
            <w:pPr>
              <w:widowControl w:val="0"/>
              <w:spacing w:line="240" w:lineRule="auto"/>
              <w:jc w:val="center"/>
              <w:rPr>
                <w:rFonts w:ascii="宋体" w:hAnsi="宋体"/>
                <w:b/>
                <w:bCs/>
                <w:color w:val="000000"/>
                <w:sz w:val="22"/>
                <w:szCs w:val="22"/>
              </w:rPr>
            </w:pPr>
            <w:r>
              <w:rPr>
                <w:rFonts w:hint="eastAsia" w:ascii="宋体" w:hAnsi="宋体"/>
                <w:b/>
                <w:bCs/>
                <w:color w:val="000000"/>
                <w:sz w:val="22"/>
                <w:szCs w:val="22"/>
              </w:rPr>
              <w:t>28</w:t>
            </w:r>
          </w:p>
        </w:tc>
        <w:tc>
          <w:tcPr>
            <w:tcW w:w="448" w:type="dxa"/>
            <w:vAlign w:val="center"/>
          </w:tcPr>
          <w:p>
            <w:pPr>
              <w:widowControl w:val="0"/>
              <w:spacing w:line="240" w:lineRule="auto"/>
              <w:jc w:val="center"/>
              <w:rPr>
                <w:rFonts w:ascii="宋体" w:hAnsi="宋体"/>
                <w:b/>
                <w:bCs/>
                <w:color w:val="000000"/>
                <w:sz w:val="22"/>
                <w:szCs w:val="22"/>
              </w:rPr>
            </w:pPr>
            <w:r>
              <w:rPr>
                <w:rFonts w:hint="eastAsia" w:ascii="宋体" w:hAnsi="宋体"/>
                <w:b/>
                <w:bCs/>
                <w:color w:val="000000"/>
                <w:sz w:val="22"/>
                <w:szCs w:val="22"/>
              </w:rPr>
              <w:t>29</w:t>
            </w:r>
          </w:p>
        </w:tc>
        <w:tc>
          <w:tcPr>
            <w:tcW w:w="447" w:type="dxa"/>
            <w:vAlign w:val="center"/>
          </w:tcPr>
          <w:p>
            <w:pPr>
              <w:widowControl w:val="0"/>
              <w:spacing w:line="240" w:lineRule="auto"/>
              <w:jc w:val="center"/>
              <w:rPr>
                <w:rFonts w:ascii="宋体" w:hAnsi="宋体"/>
                <w:b/>
                <w:bCs/>
                <w:color w:val="000000"/>
                <w:sz w:val="22"/>
                <w:szCs w:val="22"/>
              </w:rPr>
            </w:pPr>
            <w:r>
              <w:rPr>
                <w:rFonts w:hint="eastAsia" w:ascii="宋体" w:hAnsi="宋体"/>
                <w:b/>
                <w:bCs/>
                <w:color w:val="000000"/>
                <w:sz w:val="22"/>
                <w:szCs w:val="22"/>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jc w:val="center"/>
        </w:trPr>
        <w:tc>
          <w:tcPr>
            <w:tcW w:w="573" w:type="dxa"/>
          </w:tcPr>
          <w:p>
            <w:pPr>
              <w:widowControl w:val="0"/>
              <w:spacing w:line="240" w:lineRule="auto"/>
              <w:jc w:val="both"/>
              <w:rPr>
                <w:rFonts w:ascii="宋体" w:hAnsi="宋体"/>
                <w:b/>
                <w:bCs/>
                <w:color w:val="000000"/>
                <w:sz w:val="22"/>
                <w:szCs w:val="22"/>
              </w:rPr>
            </w:pPr>
            <w:r>
              <w:rPr>
                <w:rFonts w:hint="eastAsia" w:ascii="宋体" w:hAnsi="宋体"/>
                <w:b/>
                <w:bCs/>
                <w:color w:val="000000"/>
                <w:sz w:val="22"/>
                <w:szCs w:val="22"/>
              </w:rPr>
              <w:t>答案</w:t>
            </w:r>
          </w:p>
        </w:tc>
        <w:tc>
          <w:tcPr>
            <w:tcW w:w="447" w:type="dxa"/>
          </w:tcPr>
          <w:p>
            <w:pPr>
              <w:widowControl w:val="0"/>
              <w:spacing w:line="240" w:lineRule="auto"/>
              <w:jc w:val="both"/>
              <w:rPr>
                <w:rFonts w:ascii="宋体" w:hAnsi="宋体"/>
                <w:b/>
                <w:bCs/>
                <w:color w:val="000000"/>
                <w:sz w:val="22"/>
                <w:szCs w:val="22"/>
              </w:rPr>
            </w:pPr>
            <w:r>
              <w:rPr>
                <w:rFonts w:hint="eastAsia" w:ascii="宋体" w:hAnsi="宋体"/>
                <w:b/>
                <w:bCs/>
                <w:color w:val="000000"/>
                <w:sz w:val="22"/>
                <w:szCs w:val="22"/>
              </w:rPr>
              <w:t>B</w:t>
            </w:r>
          </w:p>
        </w:tc>
        <w:tc>
          <w:tcPr>
            <w:tcW w:w="448" w:type="dxa"/>
          </w:tcPr>
          <w:p>
            <w:pPr>
              <w:widowControl w:val="0"/>
              <w:spacing w:line="240" w:lineRule="auto"/>
              <w:jc w:val="both"/>
              <w:rPr>
                <w:rFonts w:ascii="宋体" w:hAnsi="宋体"/>
                <w:b/>
                <w:bCs/>
                <w:color w:val="000000"/>
                <w:sz w:val="22"/>
                <w:szCs w:val="22"/>
              </w:rPr>
            </w:pPr>
            <w:r>
              <w:rPr>
                <w:rFonts w:hint="eastAsia" w:ascii="宋体" w:hAnsi="宋体"/>
                <w:b/>
                <w:bCs/>
                <w:color w:val="000000"/>
                <w:sz w:val="22"/>
                <w:szCs w:val="22"/>
              </w:rPr>
              <w:t>C</w:t>
            </w:r>
          </w:p>
        </w:tc>
        <w:tc>
          <w:tcPr>
            <w:tcW w:w="447" w:type="dxa"/>
          </w:tcPr>
          <w:p>
            <w:pPr>
              <w:widowControl w:val="0"/>
              <w:spacing w:line="240" w:lineRule="auto"/>
              <w:jc w:val="both"/>
              <w:rPr>
                <w:rFonts w:ascii="宋体" w:hAnsi="宋体"/>
                <w:b/>
                <w:bCs/>
                <w:color w:val="000000"/>
                <w:sz w:val="22"/>
                <w:szCs w:val="22"/>
              </w:rPr>
            </w:pPr>
            <w:r>
              <w:rPr>
                <w:rFonts w:hint="eastAsia" w:ascii="宋体" w:hAnsi="宋体"/>
                <w:b/>
                <w:bCs/>
                <w:color w:val="000000"/>
                <w:sz w:val="22"/>
                <w:szCs w:val="22"/>
              </w:rPr>
              <w:t>D</w:t>
            </w:r>
          </w:p>
        </w:tc>
        <w:tc>
          <w:tcPr>
            <w:tcW w:w="448" w:type="dxa"/>
          </w:tcPr>
          <w:p>
            <w:pPr>
              <w:widowControl w:val="0"/>
              <w:spacing w:line="240" w:lineRule="auto"/>
              <w:jc w:val="both"/>
              <w:rPr>
                <w:rFonts w:ascii="宋体" w:hAnsi="宋体"/>
                <w:b/>
                <w:bCs/>
                <w:color w:val="000000"/>
                <w:sz w:val="22"/>
                <w:szCs w:val="22"/>
              </w:rPr>
            </w:pPr>
            <w:r>
              <w:rPr>
                <w:rFonts w:hint="eastAsia" w:ascii="宋体" w:hAnsi="宋体"/>
                <w:b/>
                <w:bCs/>
                <w:color w:val="000000"/>
                <w:sz w:val="22"/>
                <w:szCs w:val="22"/>
              </w:rPr>
              <w:t>D</w:t>
            </w:r>
          </w:p>
        </w:tc>
        <w:tc>
          <w:tcPr>
            <w:tcW w:w="447" w:type="dxa"/>
          </w:tcPr>
          <w:p>
            <w:pPr>
              <w:widowControl w:val="0"/>
              <w:spacing w:line="240" w:lineRule="auto"/>
              <w:jc w:val="both"/>
              <w:rPr>
                <w:rFonts w:ascii="宋体" w:hAnsi="宋体"/>
                <w:b/>
                <w:bCs/>
                <w:color w:val="000000"/>
                <w:sz w:val="22"/>
                <w:szCs w:val="22"/>
              </w:rPr>
            </w:pPr>
            <w:r>
              <w:rPr>
                <w:rFonts w:hint="eastAsia" w:ascii="宋体" w:hAnsi="宋体"/>
                <w:b/>
                <w:bCs/>
                <w:color w:val="000000"/>
                <w:sz w:val="22"/>
                <w:szCs w:val="22"/>
              </w:rPr>
              <w:t>D</w:t>
            </w:r>
          </w:p>
        </w:tc>
        <w:tc>
          <w:tcPr>
            <w:tcW w:w="448" w:type="dxa"/>
          </w:tcPr>
          <w:p>
            <w:pPr>
              <w:widowControl w:val="0"/>
              <w:spacing w:line="240" w:lineRule="auto"/>
              <w:jc w:val="both"/>
              <w:rPr>
                <w:rFonts w:ascii="宋体" w:hAnsi="宋体"/>
                <w:b/>
                <w:bCs/>
                <w:color w:val="000000"/>
                <w:sz w:val="22"/>
                <w:szCs w:val="22"/>
              </w:rPr>
            </w:pPr>
            <w:r>
              <w:rPr>
                <w:rFonts w:hint="eastAsia" w:ascii="宋体" w:hAnsi="宋体"/>
                <w:b/>
                <w:bCs/>
                <w:color w:val="000000"/>
                <w:sz w:val="22"/>
                <w:szCs w:val="22"/>
              </w:rPr>
              <w:t>D</w:t>
            </w:r>
          </w:p>
        </w:tc>
        <w:tc>
          <w:tcPr>
            <w:tcW w:w="447" w:type="dxa"/>
          </w:tcPr>
          <w:p>
            <w:pPr>
              <w:widowControl w:val="0"/>
              <w:spacing w:line="240" w:lineRule="auto"/>
              <w:jc w:val="both"/>
              <w:rPr>
                <w:rFonts w:ascii="宋体" w:hAnsi="宋体"/>
                <w:b/>
                <w:bCs/>
                <w:color w:val="000000"/>
                <w:sz w:val="22"/>
                <w:szCs w:val="22"/>
              </w:rPr>
            </w:pPr>
            <w:r>
              <w:rPr>
                <w:rFonts w:hint="eastAsia" w:ascii="宋体" w:hAnsi="宋体"/>
                <w:b/>
                <w:bCs/>
                <w:color w:val="000000"/>
                <w:sz w:val="22"/>
                <w:szCs w:val="22"/>
              </w:rPr>
              <w:t>D</w:t>
            </w:r>
          </w:p>
        </w:tc>
        <w:tc>
          <w:tcPr>
            <w:tcW w:w="448" w:type="dxa"/>
          </w:tcPr>
          <w:p>
            <w:pPr>
              <w:widowControl w:val="0"/>
              <w:spacing w:line="240" w:lineRule="auto"/>
              <w:jc w:val="both"/>
              <w:rPr>
                <w:rFonts w:ascii="宋体" w:hAnsi="宋体"/>
                <w:b/>
                <w:bCs/>
                <w:color w:val="000000"/>
                <w:sz w:val="22"/>
                <w:szCs w:val="22"/>
              </w:rPr>
            </w:pPr>
            <w:r>
              <w:rPr>
                <w:rFonts w:hint="eastAsia" w:ascii="宋体" w:hAnsi="宋体"/>
                <w:b/>
                <w:bCs/>
                <w:color w:val="000000"/>
                <w:sz w:val="22"/>
                <w:szCs w:val="22"/>
              </w:rPr>
              <w:t>B</w:t>
            </w:r>
          </w:p>
        </w:tc>
        <w:tc>
          <w:tcPr>
            <w:tcW w:w="447" w:type="dxa"/>
          </w:tcPr>
          <w:p>
            <w:pPr>
              <w:widowControl w:val="0"/>
              <w:spacing w:line="240" w:lineRule="auto"/>
              <w:jc w:val="both"/>
              <w:rPr>
                <w:rFonts w:ascii="宋体" w:hAnsi="宋体"/>
                <w:b/>
                <w:bCs/>
                <w:color w:val="000000"/>
                <w:sz w:val="22"/>
                <w:szCs w:val="22"/>
              </w:rPr>
            </w:pPr>
            <w:r>
              <w:rPr>
                <w:rFonts w:hint="eastAsia" w:ascii="宋体" w:hAnsi="宋体"/>
                <w:b/>
                <w:bCs/>
                <w:color w:val="000000"/>
                <w:sz w:val="22"/>
                <w:szCs w:val="22"/>
              </w:rPr>
              <w:t>B</w:t>
            </w:r>
          </w:p>
        </w:tc>
        <w:tc>
          <w:tcPr>
            <w:tcW w:w="448" w:type="dxa"/>
          </w:tcPr>
          <w:p>
            <w:pPr>
              <w:widowControl w:val="0"/>
              <w:spacing w:line="240" w:lineRule="auto"/>
              <w:jc w:val="both"/>
              <w:rPr>
                <w:rFonts w:ascii="宋体" w:hAnsi="宋体"/>
                <w:b/>
                <w:bCs/>
                <w:color w:val="000000"/>
                <w:sz w:val="22"/>
                <w:szCs w:val="22"/>
              </w:rPr>
            </w:pPr>
            <w:r>
              <w:rPr>
                <w:rFonts w:hint="eastAsia" w:ascii="宋体" w:hAnsi="宋体"/>
                <w:b/>
                <w:bCs/>
                <w:color w:val="000000"/>
                <w:sz w:val="22"/>
                <w:szCs w:val="22"/>
              </w:rPr>
              <w:t>B</w:t>
            </w:r>
          </w:p>
        </w:tc>
        <w:tc>
          <w:tcPr>
            <w:tcW w:w="447" w:type="dxa"/>
          </w:tcPr>
          <w:p>
            <w:pPr>
              <w:widowControl w:val="0"/>
              <w:spacing w:line="240" w:lineRule="auto"/>
              <w:jc w:val="both"/>
              <w:rPr>
                <w:rFonts w:ascii="宋体" w:hAnsi="宋体"/>
                <w:b/>
                <w:bCs/>
                <w:color w:val="000000"/>
                <w:sz w:val="22"/>
                <w:szCs w:val="22"/>
              </w:rPr>
            </w:pPr>
            <w:r>
              <w:rPr>
                <w:rFonts w:hint="eastAsia" w:ascii="宋体" w:hAnsi="宋体"/>
                <w:b/>
                <w:bCs/>
                <w:color w:val="000000"/>
                <w:sz w:val="22"/>
                <w:szCs w:val="22"/>
              </w:rPr>
              <w:t>D</w:t>
            </w:r>
          </w:p>
        </w:tc>
        <w:tc>
          <w:tcPr>
            <w:tcW w:w="448" w:type="dxa"/>
          </w:tcPr>
          <w:p>
            <w:pPr>
              <w:widowControl w:val="0"/>
              <w:spacing w:line="240" w:lineRule="auto"/>
              <w:jc w:val="both"/>
              <w:rPr>
                <w:rFonts w:ascii="宋体" w:hAnsi="宋体"/>
                <w:b/>
                <w:bCs/>
                <w:color w:val="000000"/>
                <w:sz w:val="22"/>
                <w:szCs w:val="22"/>
              </w:rPr>
            </w:pPr>
            <w:r>
              <w:rPr>
                <w:rFonts w:hint="eastAsia" w:ascii="宋体" w:hAnsi="宋体"/>
                <w:b/>
                <w:bCs/>
                <w:color w:val="000000"/>
                <w:sz w:val="22"/>
                <w:szCs w:val="22"/>
              </w:rPr>
              <w:t>D</w:t>
            </w:r>
          </w:p>
        </w:tc>
        <w:tc>
          <w:tcPr>
            <w:tcW w:w="447" w:type="dxa"/>
          </w:tcPr>
          <w:p>
            <w:pPr>
              <w:widowControl w:val="0"/>
              <w:spacing w:line="240" w:lineRule="auto"/>
              <w:jc w:val="both"/>
              <w:rPr>
                <w:rFonts w:ascii="宋体" w:hAnsi="宋体"/>
                <w:b/>
                <w:bCs/>
                <w:color w:val="000000"/>
                <w:sz w:val="22"/>
                <w:szCs w:val="22"/>
              </w:rPr>
            </w:pPr>
            <w:r>
              <w:rPr>
                <w:rFonts w:hint="eastAsia" w:ascii="宋体" w:hAnsi="宋体"/>
                <w:b/>
                <w:bCs/>
                <w:color w:val="000000"/>
                <w:sz w:val="22"/>
                <w:szCs w:val="22"/>
              </w:rPr>
              <w:t>A</w:t>
            </w:r>
          </w:p>
        </w:tc>
        <w:tc>
          <w:tcPr>
            <w:tcW w:w="448" w:type="dxa"/>
          </w:tcPr>
          <w:p>
            <w:pPr>
              <w:widowControl w:val="0"/>
              <w:spacing w:line="240" w:lineRule="auto"/>
              <w:jc w:val="both"/>
              <w:rPr>
                <w:rFonts w:ascii="宋体" w:hAnsi="宋体"/>
                <w:b/>
                <w:bCs/>
                <w:color w:val="000000"/>
                <w:sz w:val="22"/>
                <w:szCs w:val="22"/>
              </w:rPr>
            </w:pPr>
            <w:r>
              <w:rPr>
                <w:rFonts w:hint="eastAsia" w:ascii="宋体" w:hAnsi="宋体"/>
                <w:b/>
                <w:bCs/>
                <w:color w:val="000000"/>
                <w:sz w:val="22"/>
                <w:szCs w:val="22"/>
              </w:rPr>
              <w:t>D</w:t>
            </w:r>
          </w:p>
        </w:tc>
        <w:tc>
          <w:tcPr>
            <w:tcW w:w="447" w:type="dxa"/>
          </w:tcPr>
          <w:p>
            <w:pPr>
              <w:widowControl w:val="0"/>
              <w:spacing w:line="240" w:lineRule="auto"/>
              <w:jc w:val="both"/>
              <w:rPr>
                <w:rFonts w:ascii="宋体" w:hAnsi="宋体"/>
                <w:b/>
                <w:bCs/>
                <w:color w:val="000000"/>
                <w:sz w:val="22"/>
                <w:szCs w:val="22"/>
              </w:rPr>
            </w:pPr>
            <w:r>
              <w:rPr>
                <w:rFonts w:hint="eastAsia" w:ascii="宋体" w:hAnsi="宋体"/>
                <w:b/>
                <w:bCs/>
                <w:color w:val="000000"/>
                <w:sz w:val="22"/>
                <w:szCs w:val="22"/>
              </w:rPr>
              <w:t>C</w:t>
            </w:r>
          </w:p>
        </w:tc>
      </w:tr>
    </w:tbl>
    <w:p>
      <w:pPr>
        <w:spacing w:line="240" w:lineRule="auto"/>
        <w:jc w:val="center"/>
        <w:rPr>
          <w:b/>
          <w:bCs/>
          <w:sz w:val="28"/>
          <w:szCs w:val="36"/>
        </w:rPr>
      </w:pPr>
      <w:r>
        <w:rPr>
          <w:rFonts w:hint="eastAsia"/>
          <w:b/>
          <w:bCs/>
          <w:sz w:val="28"/>
          <w:szCs w:val="36"/>
        </w:rPr>
        <w:t>2019年上期桂阳八中期中考试思想政治答案</w:t>
      </w:r>
    </w:p>
    <w:p>
      <w:pPr>
        <w:spacing w:line="240" w:lineRule="auto"/>
      </w:pPr>
      <w:r>
        <w:rPr>
          <w:rFonts w:hint="eastAsia"/>
        </w:rPr>
        <w:t>一．选择题</w:t>
      </w:r>
    </w:p>
    <w:p>
      <w:pPr>
        <w:spacing w:line="240" w:lineRule="auto"/>
        <w:rPr>
          <w:szCs w:val="21"/>
        </w:rPr>
      </w:pPr>
    </w:p>
    <w:p>
      <w:pPr>
        <w:spacing w:line="240" w:lineRule="auto"/>
        <w:rPr>
          <w:szCs w:val="21"/>
        </w:rPr>
      </w:pPr>
      <w:r>
        <w:rPr>
          <w:rFonts w:hint="eastAsia"/>
          <w:szCs w:val="21"/>
        </w:rPr>
        <w:t>二．非选择题</w:t>
      </w:r>
    </w:p>
    <w:p>
      <w:pPr>
        <w:widowControl/>
        <w:spacing w:after="240" w:line="240" w:lineRule="auto"/>
        <w:jc w:val="left"/>
        <w:rPr>
          <w:rFonts w:hint="eastAsia"/>
          <w:szCs w:val="21"/>
        </w:rPr>
      </w:pPr>
    </w:p>
    <w:p>
      <w:pPr>
        <w:widowControl/>
        <w:spacing w:after="240" w:line="240" w:lineRule="auto"/>
        <w:jc w:val="left"/>
        <w:rPr>
          <w:rFonts w:hint="eastAsia"/>
          <w:szCs w:val="21"/>
        </w:rPr>
      </w:pPr>
    </w:p>
    <w:p>
      <w:pPr>
        <w:widowControl/>
        <w:spacing w:after="240" w:line="240" w:lineRule="auto"/>
        <w:jc w:val="left"/>
        <w:rPr>
          <w:rFonts w:hint="eastAsia"/>
          <w:szCs w:val="21"/>
        </w:rPr>
      </w:pPr>
    </w:p>
    <w:p>
      <w:pPr>
        <w:widowControl/>
        <w:spacing w:after="240" w:line="240" w:lineRule="auto"/>
        <w:jc w:val="left"/>
        <w:rPr>
          <w:rFonts w:hint="eastAsia"/>
          <w:szCs w:val="21"/>
        </w:rPr>
      </w:pPr>
    </w:p>
    <w:p>
      <w:pPr>
        <w:widowControl/>
        <w:spacing w:after="240" w:line="240" w:lineRule="auto"/>
        <w:jc w:val="left"/>
        <w:rPr>
          <w:rFonts w:hint="eastAsia"/>
          <w:szCs w:val="21"/>
        </w:rPr>
      </w:pPr>
    </w:p>
    <w:p>
      <w:pPr>
        <w:widowControl/>
        <w:spacing w:after="240" w:line="240" w:lineRule="auto"/>
        <w:jc w:val="left"/>
        <w:rPr>
          <w:rFonts w:hint="eastAsia"/>
          <w:szCs w:val="21"/>
        </w:rPr>
      </w:pPr>
    </w:p>
    <w:p>
      <w:pPr>
        <w:widowControl/>
        <w:spacing w:after="240" w:line="240" w:lineRule="auto"/>
        <w:jc w:val="left"/>
        <w:rPr>
          <w:rFonts w:ascii="宋体" w:hAnsi="宋体" w:eastAsia="宋体" w:cs="宋体"/>
          <w:kern w:val="0"/>
          <w:sz w:val="24"/>
        </w:rPr>
      </w:pPr>
      <w:r>
        <w:rPr>
          <w:rFonts w:hint="eastAsia"/>
          <w:szCs w:val="21"/>
        </w:rPr>
        <w:t>31.（1）</w:t>
      </w:r>
      <w:r>
        <w:rPr>
          <w:rFonts w:ascii="宋体" w:hAnsi="宋体" w:eastAsia="宋体" w:cs="宋体"/>
          <w:kern w:val="0"/>
          <w:sz w:val="24"/>
        </w:rPr>
        <w:t>(1)公民参与民主监督有什么意义?</w:t>
      </w:r>
      <w:r>
        <w:rPr>
          <w:rFonts w:hint="eastAsia" w:ascii="宋体" w:hAnsi="宋体" w:eastAsia="宋体" w:cs="宋体"/>
          <w:kern w:val="0"/>
          <w:sz w:val="24"/>
        </w:rPr>
        <w:t>(6分，每点三分）</w:t>
      </w:r>
    </w:p>
    <w:p>
      <w:pPr>
        <w:widowControl/>
        <w:spacing w:after="240" w:line="240" w:lineRule="auto"/>
        <w:jc w:val="left"/>
      </w:pPr>
      <w:r>
        <w:rPr>
          <w:rFonts w:ascii="宋体" w:hAnsi="宋体" w:eastAsia="宋体" w:cs="宋体"/>
          <w:kern w:val="0"/>
          <w:sz w:val="24"/>
        </w:rPr>
        <w:t>①有利于改进国家机关及其工作人员的工作;②有利于激发广大公民关心国家大事、为社会主义现代化建设出谋划策的主人翁精神</w:t>
      </w:r>
      <w:r>
        <w:rPr>
          <w:rFonts w:hint="eastAsia" w:ascii="宋体" w:hAnsi="宋体" w:eastAsia="宋体" w:cs="宋体"/>
          <w:kern w:val="0"/>
          <w:sz w:val="24"/>
        </w:rPr>
        <w:t>。</w:t>
      </w:r>
      <w:r>
        <w:rPr>
          <w:rFonts w:ascii="宋体" w:hAnsi="宋体" w:eastAsia="宋体" w:cs="宋体"/>
          <w:kern w:val="0"/>
          <w:sz w:val="24"/>
        </w:rPr>
        <w:br w:type="textWrapping"/>
      </w:r>
      <w:r>
        <w:rPr>
          <w:rFonts w:ascii="宋体" w:hAnsi="宋体" w:eastAsia="宋体" w:cs="宋体"/>
          <w:kern w:val="0"/>
          <w:sz w:val="24"/>
        </w:rPr>
        <w:br w:type="textWrapping"/>
      </w:r>
      <w:r>
        <w:rPr>
          <w:rFonts w:ascii="宋体" w:hAnsi="宋体" w:eastAsia="宋体" w:cs="宋体"/>
          <w:kern w:val="0"/>
          <w:sz w:val="24"/>
        </w:rPr>
        <w:t>(2)公民怎样负责地行使民主监督权利?</w:t>
      </w:r>
      <w:r>
        <w:rPr>
          <w:rFonts w:hint="eastAsia" w:ascii="宋体" w:hAnsi="宋体" w:eastAsia="宋体" w:cs="宋体"/>
          <w:kern w:val="0"/>
          <w:sz w:val="24"/>
        </w:rPr>
        <w:t>(6分，每点三分）</w:t>
      </w:r>
      <w:r>
        <w:rPr>
          <w:rFonts w:ascii="宋体" w:hAnsi="宋体" w:eastAsia="宋体" w:cs="宋体"/>
          <w:kern w:val="0"/>
          <w:sz w:val="24"/>
        </w:rPr>
        <w:br w:type="textWrapping"/>
      </w:r>
      <w:r>
        <w:rPr>
          <w:rFonts w:ascii="宋体" w:hAnsi="宋体" w:eastAsia="宋体" w:cs="宋体"/>
          <w:kern w:val="0"/>
          <w:sz w:val="24"/>
        </w:rPr>
        <w:t>①要敢于同邪恶势力作斗争,勇于使用宪法和法律规定的监督权;②要采取合法的方式,坚持实事求是的原则,不能干扰公务活动</w:t>
      </w:r>
      <w:r>
        <w:rPr>
          <w:rFonts w:hint="eastAsia" w:ascii="宋体" w:hAnsi="宋体" w:eastAsia="宋体" w:cs="宋体"/>
          <w:kern w:val="0"/>
          <w:sz w:val="24"/>
        </w:rPr>
        <w:t>。</w:t>
      </w:r>
    </w:p>
    <w:p>
      <w:pPr>
        <w:numPr>
          <w:ilvl w:val="0"/>
          <w:numId w:val="4"/>
        </w:numPr>
        <w:spacing w:line="240" w:lineRule="auto"/>
        <w:rPr>
          <w:szCs w:val="21"/>
        </w:rPr>
      </w:pPr>
      <w:r>
        <w:rPr>
          <w:rFonts w:hint="eastAsia"/>
          <w:szCs w:val="21"/>
        </w:rPr>
        <w:t>（10分  一点2.5分）依法行政的意义:①政府依法行政,有利于保障人民群众的权利和自由;②有利于加强廉政建保证政府及其工作人员不变质,增强政府的权威;③有利于防止行政权力的缺失和滥用,提高行政理水平；;④有利于带动全社会尊重法律、遵守法律、维护法律,推进社会主义民主法制建设。</w:t>
      </w:r>
    </w:p>
    <w:p>
      <w:pPr>
        <w:spacing w:line="240" w:lineRule="auto"/>
        <w:rPr>
          <w:szCs w:val="21"/>
        </w:rPr>
      </w:pPr>
    </w:p>
    <w:p>
      <w:pPr>
        <w:spacing w:line="240" w:lineRule="auto"/>
        <w:rPr>
          <w:szCs w:val="21"/>
        </w:rPr>
      </w:pPr>
      <w:r>
        <w:rPr>
          <w:rFonts w:hint="eastAsia"/>
          <w:szCs w:val="21"/>
        </w:rPr>
        <w:t>33.（共9分，每点3分）①全国人大是我国最高国家权力机关,人大代表代表人民行使管理国家事务的权力。②提高基层人大代表的比例,有利于增强全国人大代表的广泛性和结构的合理性。③有助于全国人大更充分反映民意,更好地实现人民当家作主。</w:t>
      </w:r>
    </w:p>
    <w:p>
      <w:pPr>
        <w:spacing w:line="240" w:lineRule="auto"/>
        <w:rPr>
          <w:rFonts w:eastAsia="宋体"/>
          <w:szCs w:val="21"/>
        </w:rPr>
      </w:pPr>
    </w:p>
    <w:p>
      <w:pPr>
        <w:spacing w:line="240" w:lineRule="auto"/>
        <w:rPr>
          <w:szCs w:val="21"/>
        </w:rPr>
      </w:pPr>
      <w:r>
        <w:rPr>
          <w:rFonts w:hint="eastAsia"/>
        </w:rPr>
        <w:t xml:space="preserve">34.（共9分,每点3分） </w:t>
      </w:r>
      <w:r>
        <w:rPr>
          <w:rFonts w:hint="eastAsia"/>
          <w:szCs w:val="21"/>
        </w:rPr>
        <w:t>①社情民意反映制度;②专家咨询制度;③重大事项公示制度;④社会听证制度。(任答其中三个即可)</w:t>
      </w:r>
    </w:p>
    <w:p>
      <w:pPr>
        <w:keepNext w:val="0"/>
        <w:keepLines w:val="0"/>
        <w:pageBreakBefore w:val="0"/>
        <w:widowControl/>
        <w:kinsoku/>
        <w:wordWrap/>
        <w:overflowPunct/>
        <w:topLinePunct w:val="0"/>
        <w:autoSpaceDE/>
        <w:autoSpaceDN/>
        <w:bidi w:val="0"/>
        <w:spacing w:line="240" w:lineRule="auto"/>
        <w:ind w:right="200" w:rightChars="100" w:firstLine="0" w:firstLineChars="0"/>
        <w:outlineLvl w:val="9"/>
        <w:rPr>
          <w:rFonts w:hint="eastAsia"/>
          <w:b/>
          <w:bCs/>
          <w:sz w:val="21"/>
          <w:szCs w:val="21"/>
          <w:lang w:val="en-US" w:eastAsia="zh-CN"/>
        </w:rPr>
      </w:pPr>
    </w:p>
    <w:sectPr>
      <w:footerReference r:id="rId3" w:type="default"/>
      <w:pgSz w:w="11906" w:h="16838"/>
      <w:pgMar w:top="1077" w:right="1080" w:bottom="1077" w:left="108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CF671A9"/>
    <w:multiLevelType w:val="singleLevel"/>
    <w:tmpl w:val="9CF671A9"/>
    <w:lvl w:ilvl="0" w:tentative="0">
      <w:start w:val="1"/>
      <w:numFmt w:val="upperLetter"/>
      <w:lvlText w:val="%1."/>
      <w:lvlJc w:val="left"/>
      <w:pPr>
        <w:tabs>
          <w:tab w:val="left" w:pos="312"/>
        </w:tabs>
      </w:pPr>
    </w:lvl>
  </w:abstractNum>
  <w:abstractNum w:abstractNumId="1">
    <w:nsid w:val="A2EC27FA"/>
    <w:multiLevelType w:val="singleLevel"/>
    <w:tmpl w:val="A2EC27FA"/>
    <w:lvl w:ilvl="0" w:tentative="0">
      <w:start w:val="25"/>
      <w:numFmt w:val="decimal"/>
      <w:lvlText w:val="%1."/>
      <w:lvlJc w:val="left"/>
      <w:pPr>
        <w:tabs>
          <w:tab w:val="left" w:pos="312"/>
        </w:tabs>
      </w:pPr>
    </w:lvl>
  </w:abstractNum>
  <w:abstractNum w:abstractNumId="2">
    <w:nsid w:val="BD8AE655"/>
    <w:multiLevelType w:val="singleLevel"/>
    <w:tmpl w:val="BD8AE655"/>
    <w:lvl w:ilvl="0" w:tentative="0">
      <w:start w:val="32"/>
      <w:numFmt w:val="decimal"/>
      <w:lvlText w:val="%1."/>
      <w:lvlJc w:val="left"/>
      <w:pPr>
        <w:tabs>
          <w:tab w:val="left" w:pos="312"/>
        </w:tabs>
      </w:pPr>
    </w:lvl>
  </w:abstractNum>
  <w:abstractNum w:abstractNumId="3">
    <w:nsid w:val="F96BDCD6"/>
    <w:multiLevelType w:val="singleLevel"/>
    <w:tmpl w:val="F96BDCD6"/>
    <w:lvl w:ilvl="0" w:tentative="0">
      <w:start w:val="1"/>
      <w:numFmt w:val="upperLetter"/>
      <w:lvlText w:val="%1."/>
      <w:lvlJc w:val="left"/>
      <w:pPr>
        <w:tabs>
          <w:tab w:val="left" w:pos="312"/>
        </w:tabs>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653F17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宋体" w:cs="Times New Roman"/>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sz w:val="18"/>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2019-05-05T00:28:00Z</dcterms:created>
  <dc:creator>Administrator</dc:creator>
  <cp:lastModifiedBy>Administrator</cp:lastModifiedBy>
  <dcterms:modified xsi:type="dcterms:W3CDTF">2019-08-01T05:26:05Z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