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pict>
          <v:shape id="_x0000_s1025" o:spid="_x0000_s1025" o:spt="75" type="#_x0000_t75" style="position:absolute;left:0pt;margin-left:875pt;margin-top:908pt;height:30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b/>
          <w:sz w:val="32"/>
          <w:szCs w:val="32"/>
        </w:rPr>
        <w:t>淮南一中2018级高一下学期第二次段考</w:t>
      </w:r>
    </w:p>
    <w:p>
      <w:pPr>
        <w:spacing w:line="240" w:lineRule="auto"/>
        <w:jc w:val="cente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政治试卷</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rPr>
        <w:t xml:space="preserve">一、单项选择（每小题2分，共25小题，50分）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1．人民期盼有更好的教育、更稳定的工作、更满意的收入、更可靠的杜会保障、更高水平 的卫生服务、更舒适的居住条件、更优美的环境。这些凝聚着亿万人民的“中国梦”，正通 过各级政府的共同努力在逐步变成现实。材料充分说明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①我国公民平等地履行义务②我国是人民民主专政的社会主义国家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③我国人民民主具有真实性④权利的广泛性是国家的粮本属性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   B．③④  C. ①③  D. ②③</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2.《中华人民共和国国歌法》获十二届全国人大常委会第二十九次会议表决通过，该法规 定在公共场合侮辱国歌情节严重的，处3年以下有期徒刑、拘役、管制或者剥夺政治探利。 这启示公民应该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①履行人民民主专政的国家职能②自觉维护国家的荣誉和利益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③履行宪法和法律规定的义务④有选择地参与国家的政治生活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A．①②   B．①④  C.②③   D ③④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 2017年底的村（社区）换届工作中，各地要求在村民委员会换届选举上，继续扩大自荐直选试点比例，在社区居民委员会选举＿匕，继续提高直接选举比例。基层党组织要营造正确 的选人导向，在选举程序上搭建规范的竞选平台。下列关于“两委”换届选举说法正确的是</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①村（居）委会选举必须坚持党组织的领导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②村民选举村党组织成员等当家人是村民自治的基础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③村（社区）当家人均由村（居）民直接选举、差额选举产生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④村（居）民参加选举有利于充分考虑当选者结构的合理性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A.①②   B．③④    C②④  D．①③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4，元旦春节前夕，中央纪委监察部网站推出《元旦春节期间违反中央八项规定稍神问题监 督举报曝光专区》。专区开设了“我要举报”窗口，欢迎广大网友通过网站、客户端和微信 公众号，对节日期间公款吃喝、旅游，党员干部收送节礼，出入隐秘场所，组织隐秘聚会等 不正之风进行监督举报。公民参与网络反腐应该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①坚持权利与义务相统一的原则②坚持实事求是原则，不能干扰公务活动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③制造新闻热点，虚假爆料腐败分子④网络上“人肉搜索”当事人信息并公开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A.①②   B．①③   C.②④  D ③④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5.在城市中无证无照经营的小商贩大多是普普通通的百姓，他们为城市带来了便利与活力， 人们更能从他们身上触摸到一个城市的温情。自2017年10月1日起施行的《无证无照经营 查处办法》提出，降低对无证无照经营的处罚力度，包容百姓的“谋生性营业”。这一做法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①实现了公民个人利益与国家利益的结合②有利于公平地分配社会利益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③是公民国家观念和公民意识增强的体现④有利于协调人民内部矛盾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   B．①④   C.②③  D.③④</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6.安徽省某市政府为把建设服务型政府进一步落到实处，开通了“沟通政务零距离”电视 栏目，通过此栏目，使公民面对面地与政府有关部门沟通，既提高了政府的工作效率，又使 公民了解和信任了政府。“沟通政务零距离”电视栏目的开设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①是公民通过舆论监督制度参与民主监督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②是公民通过新渠道、新形式参与民主决策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③可以帮助公民向政府部门求助，解决自己的困难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④是公民通过基层群众自治制度参与民主管理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A.①②   B．③④    C ①③ D．②④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7.建于清朝同治年间，具有“晚清南方民居标本”“建筑迷宫”之称的湖南沈家大屋，虽 为省级文物保护单位，但因年久失修，四处倒塌。12位专家学者联名向湖南省政府提出抢 救的建议．这里的专家联名建议是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A.通过专家咨询制度参与民主决策B．通过社情民意反映制度参与民主决策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C.通过社会听证制度参与民主决策D．通过重大事项社会公示制度参与民主决策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8为推进行政能力建设、提高行政效率，某省加强对各部门工作的监督。在下列情形中， 属于行政系统内部监督的是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①省政府办公厅检查各地九年制义务教育普及情况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②省人大常委会在全省范围内开展环境保护执法检查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③省纪委调查省政府机关有关工作人员不动产情况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④省审计厅对民政部门财政资金使用悄况进行审计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   B．③④    C②③  D．①④</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9．为贯彻落实《国民经济和社会发展第十三个五年规划纲要》和《中国制造2025)，工业 和信息化部、财政部联合组织相关单位和专家，通过大量的研究和调研，在充分听取了专家、 行业协会、重点企业、社会各界及各地主管部门的意见基础上，编制完成了《智能制造发展 规划（2016-2025年）》。这一过程旨在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①完善决策信息和智力支持系统，广泛集中民智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②增强决策进明度和公众参与度，充分反映民意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③提高政府服务水平和行政效率，转变政府职能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④确保决策制度科学和程序正当，推进政务公开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A.①②   B．②③    C③④  D．①④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10．为落实中央“一窗办理”、“限时办结”、“最多跑一次”等要求，某市政府积极深化 行政审批制度改革，全力打造包括集中服务、市场准入、快速落地、信息共享、监督跟踪等 在内的全方位平台。这有利于政府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①转变职能，增强服务意识②接受监督，提高其公信力</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③提高效率，完善法律法规④政务公开，打造有限政府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A.①②   B．①③   C.②③   D.③④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11．习近平曾在党校开学典礼上引用一副对联，上联是“你开会我开会大家都开会”，下联是“你发文我发文大家都发文”，横批是“谁来落实”．这是对文山会海的绝妙讽刺，直击“文山会海”痛处，耐人寻味。要改变上述现象要求各级政府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①树立求真务实的工作作风②坚持法无授权不可为，纠正乱作为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③抵制形式主义和官僚主义④树立为人民服务的工作方法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A.①②   B．①③  C.②④  D.③④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12．个人所得税法草案由财政部、税务总局共同起草，向社会公开征求意见并作了进一步修 改完善，由十三届全国人大常委会五次会议市议通过，于2019年！月1日起施行。山此可 见 ①国务院可以依法参与国家立法活动②财政部和税务总局是全国人大的职能部门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③我国各国家机关职权独立、相互监督④人民是依法治国的主体和力量源泉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A．②③   B.①④   C. ③④  D.①②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13.己走过十年的“双11"，既是消费者参与的数干亿狂欢，又是商家处理库存的大好时 机，也是电商从价格到策略竞争的恶战。为加强对电子商务的规范和监管，《中华人民共和 国电子商务法》经全国人大常委会四次市议，三次向社会公开征求意见，终于在2018年8 月31出台并于2019年I月1日起执行。《电子商务法》的出台过程说明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①全国人大常委会科学立法、民主立法、依法立法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②全国人大常委会坚持对人民负责，制定和执行法律法规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③全国人大常委会行使立法权、决定权和审议权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④人民代表大会制度的组织和活动原则是民主集中制</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w:t>
      </w:r>
      <w:r>
        <w:rPr>
          <w:rFonts w:hint="eastAsia" w:asciiTheme="minorEastAsia" w:hAnsiTheme="minorEastAsia" w:eastAsiaTheme="minorEastAsia" w:cstheme="minorEastAsia"/>
        </w:rPr>
        <w:t xml:space="preserve">①②   </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③④</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C</w:t>
      </w:r>
      <w:r>
        <w:rPr>
          <w:rFonts w:hint="eastAsia" w:asciiTheme="minorEastAsia" w:hAnsiTheme="minorEastAsia" w:eastAsiaTheme="minorEastAsia" w:cstheme="minorEastAsia"/>
        </w:rPr>
        <w:t xml:space="preserve">．②③  </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rPr>
        <w:t>．①④</w:t>
      </w:r>
      <w:r>
        <w:rPr>
          <w:rFonts w:hint="eastAsia" w:asciiTheme="minorEastAsia" w:hAnsiTheme="minorEastAsia" w:eastAsiaTheme="minorEastAsia" w:cstheme="minorEastAsia"/>
        </w:rPr>
        <w:t xml:space="preserve">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14.“</w:t>
      </w:r>
      <w:r>
        <w:rPr>
          <w:rFonts w:hint="eastAsia" w:asciiTheme="minorEastAsia" w:hAnsiTheme="minorEastAsia" w:eastAsiaTheme="minorEastAsia" w:cstheme="minorEastAsia"/>
        </w:rPr>
        <w:t>善除害者察其本，善理疾者绝其源。”国家监察体制改革是事关全局的重大政治体制</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改革，国家监察体制改革将着力解决行政监察范围过窄、反腐力量分散等问题，实现对行使</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公权力的公职人员监察全覆盖。下列对国家监察委员会的认识不正确的有</w:t>
      </w:r>
      <w:r>
        <w:rPr>
          <w:rFonts w:hint="eastAsia" w:asciiTheme="minorEastAsia" w:hAnsiTheme="minorEastAsia" w:eastAsiaTheme="minorEastAsia" w:cstheme="minorEastAsia"/>
        </w:rPr>
        <w:t xml:space="preserve">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①监察委员会是我国的法律监督机关，行使田家监察权</w:t>
      </w:r>
      <w:r>
        <w:rPr>
          <w:rFonts w:hint="eastAsia" w:asciiTheme="minorEastAsia" w:hAnsiTheme="minorEastAsia" w:eastAsiaTheme="minorEastAsia" w:cstheme="minorEastAsia"/>
        </w:rPr>
        <w:t xml:space="preserve">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②监察委员会与“一府两院”在法律地位上是平等的</w:t>
      </w:r>
      <w:r>
        <w:rPr>
          <w:rFonts w:hint="eastAsia" w:asciiTheme="minorEastAsia" w:hAnsiTheme="minorEastAsia" w:eastAsiaTheme="minorEastAsia" w:cstheme="minorEastAsia"/>
        </w:rPr>
        <w:t xml:space="preserve">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③监察委员会对公职人员的监察属于司法机关的监督</w:t>
      </w:r>
      <w:r>
        <w:rPr>
          <w:rFonts w:hint="eastAsia" w:asciiTheme="minorEastAsia" w:hAnsiTheme="minorEastAsia" w:eastAsiaTheme="minorEastAsia" w:cstheme="minorEastAsia"/>
        </w:rPr>
        <w:t xml:space="preserve">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④监察委员会由同级人民代表大会产生并对其负责</w:t>
      </w:r>
      <w:r>
        <w:rPr>
          <w:rFonts w:hint="eastAsia" w:asciiTheme="minorEastAsia" w:hAnsiTheme="minorEastAsia" w:eastAsiaTheme="minorEastAsia" w:cstheme="minorEastAsia"/>
        </w:rPr>
        <w:t xml:space="preserve">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 xml:space="preserve">．①④   </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 xml:space="preserve">②③   C.①③  D. ②④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15. 2018年9月19日，十三届全国人大代表第三期履职学习班在上海结束。参加学习的540 名代表来自北京、天津、河北等33个选举单位，以新当选代表和来自基层的代表为主。加强人大代表学习培训有助于代表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①更好地代表人民行使立法权、决定权</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②全面提升综合索质，提高履职能力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③依法履行职责，自觉接受人民监督</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④审慎行使国家权力，提高政府行政效能</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 xml:space="preserve">①② B．②③  C．③④   D.①④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16新中国建立的人民代表大会制度，在长期的实践中不断得到巩固和完善，显示出了强大 的生命力和无比的优越性，这一制度的优越性体现在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①它保障了全体公民当家作主②它保证了国家机关协调高效运转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③它维护了国家统一和民族团结④它实现了国家治理体系和治理能力现代化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①②    B. ①④      C</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②③      D.③④</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17．街乡一旦发现什么问题，只要“吹声哨”，各相关部门执法人员就必须在30分钟内赶 到执法现场，根据职贵拿出具体执法措施。北京市委以“街乡吹哨，部门报到”改革为抓手， 积极探索党建引领基层治理体制机制创新，致力于办好群众家门口的事。这一做法旨在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①开创基层群众自治管理制度②发挥基层党组织的战斗堡垒作用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③建立市场主导的可持续公共服务体系④推动共建共治共享的社会治理格局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A．①②  B．①③   C．②④  D.③④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18. 1949年9月21口，中国人民政治协商会议第一届全体会议召开．在70年的历程中，政 协委员们深入一线，听民声、察民情，掌握第一手资料；针对问题凝聚“政协智慧”，贡献 “政协力量”，为推动社会主义建设作出巨大的贡献。这反映了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①人民政协围绕团结和协商两大主题参政议政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②坚持发挥人民政协在发展协商民主的重要作用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③人民政协履行政治协商、民主监督和参政议政的国家职能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④政协委员积极参政议政，参与国家事务的管理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A.①②  B.②④  C．①③D．③④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19. 2019年2月，全国政协召开远程讨论会。政协委员通过微视频、移动履职平台围绕政 协工作提质增效、支持民营经济健康发展、推动构建人类命运共同体等问题提出意见和建议。 以互联网为依托远程讨论政协工作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①是创新政协协商方式和加强改进政协工作的有益探索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②有助于调动广大政协委员履职尽责的积极性和创造性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③是对我国多党合作与政治协商制度的进一步健全完善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④旨在进一步提高民主党派协商民主的针对性和实效性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A.迄均B．①③C．②国D．③④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20．习近平总书记就川藏、青藏公路通车60周年作重要批示，要求进一步弘扬“两路”精神，助推西藏发展。“助推西藏发展”体现我国处理民族关系坚持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A.各民族共同繁荣原则B．民族平等原则 C．民族团结原则D．和平共处原则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21.《辉煌中国》第三集《协调发展》中有这样一幕：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【解说词】藏历初十，祈福的日于。随风起舞的五彩经幡，寄托着大家美好的愿望。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【同期声】村民罗桑旦达：“安居点环境好得很，漂亮得很，房子质量好，看到了就高兴极了！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这是“精准扶贫”在西藏自治区扎西岗村取得的显著成效。对西藏的“精准扶贫”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①是促进西藏地区经济社会发展的重要举措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②拓展了当地自治机关管理地方财政的自治权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③保障了少数民族在国家政治生活中的特殊地位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④有利于发展平等团结互助和谐的社会主义民族关系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A.①④B．①②C.②③  D.③④</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22.内蒙古自治区成立以来，人民的健康发生了重大的变化。解放前，因农牧区生产生活和 医疗条件恶劣，加上自然灾害，使各种疾病肆虐，发病率、死亡率较高。新中国成立以来，各 级政府不断加大医疗体系建设和资金投入，使蒙古族的人口数量健康状况和平均寿命逐步提 高。重视蒙古族居民的健康问题</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①是消除民族间经济社会发展差距的重要途径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②是维护内蒙古各民族平等健康权利的根本保障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③是改善内蒙古民生、促进平衡发展的有力举措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④是推动内蒙古医疗事业快速发展的有效途径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A．①②B．②③C . ①④D．③④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23.《人民日报》发文指出，我们要充分认识民族区域自治的创造性、重要性和优越性．坚 定不移地把民族区域自治制度坚持好、完善好、落实好，奋力实现中华民族伟大复兴中国梦。 下列对我国民族区域自治理解正确的有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①实行民族区域自治是我国正确处理民族关系的基本政策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②民族区域自治的地方自主制定自治法，享有一定的自治权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③民族区域自治地方是中央政府统一领导下的地方行政区域</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④民族区域自治地方分为自治区、自治县、自治乡三级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A．①② B．①③   C ②③   D．③④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24．近年来，非宗教活动场所乱设功德箱、接受宗教性捐献、欺骗信众、借教敛财等现象屡 禁不止。为此，国家宗教事务局开展了佛教道教活动场所悬挂统一标识牌工作，并对全国佛 教道教场所的基本信息予以公告。这样做有利于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①保护宗教界和信教群众的合法权益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②消除宗教的消极作用，发挥其积极作用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③有利于保护正常的宗教活动，打击违法犯罪活动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④弘扬科学精种，引导人们正确对待宗教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A.①②  B.③④  C．①③  D ．②④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25，习近平在全国宗教工作会议上指出，宗教团体是党和政府团结、联系宗教界人士和广大 信教群众的桥梁和纽带，要为他们开展工作提供必要的支持和帮助，尊重和发挥他们在宗教 内部事务中的作用．努力建设政治上可信、作风上民主、工作上高效的高素质领导班子。这 表明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①我国实行宗教信仰自由，鼓励和支持宗教活动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②我国宗教界人士可以参加大政方针制定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③我国宗教可以和社会主义社会相适应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④我国信教群众成为发展中国特色社会主义的积极力量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   B.②④   C．①③  D ．③④</w:t>
      </w:r>
    </w:p>
    <w:p>
      <w:pPr>
        <w:spacing w:line="240" w:lineRule="auto"/>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 xml:space="preserve">二、非选择题（共4题，50分）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26.</w:t>
      </w:r>
      <w:r>
        <w:rPr>
          <w:rFonts w:hint="eastAsia" w:asciiTheme="minorEastAsia" w:hAnsiTheme="minorEastAsia" w:eastAsiaTheme="minorEastAsia" w:cstheme="minorEastAsia"/>
        </w:rPr>
        <w:t xml:space="preserve">“人的城镇化”是当今新型城镇化的实质。整个进程强调“以人为本”。随着一座座现代化小区拔地而起，人们的居家环境发生了变化，我们身边的生活既充满幸福和快乐，也伴随着烦恼和忧愁。当我们遇到了下列事情时，又当何去何从？ </w:t>
      </w:r>
    </w:p>
    <w:tbl>
      <w:tblPr>
        <w:tblStyle w:val="7"/>
        <w:tblW w:w="8414"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628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spacing w:line="240" w:lineRule="auto"/>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设定主体</w:t>
            </w:r>
          </w:p>
        </w:tc>
        <w:tc>
          <w:tcPr>
            <w:tcW w:w="6287" w:type="dxa"/>
          </w:tcPr>
          <w:p>
            <w:pPr>
              <w:spacing w:line="240" w:lineRule="auto"/>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具体情境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假如我是普通公民</w:t>
            </w:r>
          </w:p>
        </w:tc>
        <w:tc>
          <w:tcPr>
            <w:tcW w:w="6287" w:type="dxa"/>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小王在城区的旧家，因涉及道路扩建，但在未有任何告知的情况下，被政府执法大队强行拆除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假如我是人大代表</w:t>
            </w:r>
          </w:p>
        </w:tc>
        <w:tc>
          <w:tcPr>
            <w:tcW w:w="6287" w:type="dxa"/>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本小区由于交通配套设施不合理，居民饱受出行之难，有人向人大代表反映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假如我是居委会主任</w:t>
            </w:r>
          </w:p>
        </w:tc>
        <w:tc>
          <w:tcPr>
            <w:tcW w:w="6287" w:type="dxa"/>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小区养狗日增，引发养狗人和不养狗人之间的矛盾，存在较大的安全隐患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假如我是户籍民警</w:t>
            </w:r>
          </w:p>
        </w:tc>
        <w:tc>
          <w:tcPr>
            <w:tcW w:w="6287" w:type="dxa"/>
          </w:tcPr>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新生儿父母到派出所登记户口未带齐相应证明</w:t>
            </w:r>
          </w:p>
        </w:tc>
      </w:tr>
    </w:tbl>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根据材料的设定主体和具体情境，运用《政治生活》的观点，分别说明可行的解决办法及其依据。（14分）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27．</w:t>
      </w:r>
      <w:r>
        <w:rPr>
          <w:rFonts w:hint="eastAsia" w:asciiTheme="minorEastAsia" w:hAnsiTheme="minorEastAsia" w:eastAsiaTheme="minorEastAsia" w:cstheme="minorEastAsia"/>
        </w:rPr>
        <w:t xml:space="preserve">近年来，安徽始终把学习践行“三严三实”作为重要政治任务，强调妥把“三严三实” 作为座右铭，把忠诚干净担当作为行为准则。“三严三实”，即严以修身、严以用权、严以 律己，谋事要实、创业要实、做人要实。共中，“严以用权”就是要坚持用权为民，按规则、 按制度行使权力，把权力关进制度的笼子里，任何时候都不搞特权、不以权谋私。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结合材料，运用政治生活知识，说明我国政府应如何做到“严以用权”?(12分）</w:t>
      </w:r>
      <w:bookmarkStart w:id="0" w:name="_GoBack"/>
      <w:bookmarkEnd w:id="0"/>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28. </w:t>
      </w:r>
      <w:r>
        <w:rPr>
          <w:rFonts w:hint="eastAsia" w:asciiTheme="minorEastAsia" w:hAnsiTheme="minorEastAsia" w:eastAsiaTheme="minorEastAsia" w:cstheme="minorEastAsia"/>
        </w:rPr>
        <w:t xml:space="preserve">2017年12月12 日．中共中央办会厅发出通知，党中央修宪建议草案稿下发党内一定范围征求意见。12月15日，习近平总书记主持召开党外人士座谈会，当面听取各民主党派中央、全国工商联负责人和无党派人士代表的意见和建议。2018年1月18日至19日党 的十九届二中全会在京召开，会议审议通过了《中共中央关于修改宪法部分内容的建议》。 1月26 日，中共中央向全国人大常委会提出《中图共产党中央委员会关于修改完法部分内客的建议》。 1月29日至10日，十二届全国人大常委会召开第三十二次会议，会议讨论了党中央修宪建议，全票通过了全国人大常委会关于提请审议宪法修正案草案的议案和宪法修正案草案，决定提请十三届全国人大一次会议审议。2018年3月11日，十三届全国人大一次会议表决通过《中华人民共和国宪法修正案》。 </w:t>
      </w:r>
    </w:p>
    <w:p>
      <w:pPr>
        <w:spacing w:line="240" w:lineRule="auto"/>
        <w:ind w:firstLine="21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运用我国政党制度的相关知识，说明上述材料体现的政治生活道理。(12分）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29.</w:t>
      </w:r>
      <w:r>
        <w:rPr>
          <w:rFonts w:hint="eastAsia" w:asciiTheme="minorEastAsia" w:hAnsiTheme="minorEastAsia" w:eastAsiaTheme="minorEastAsia" w:cstheme="minorEastAsia"/>
        </w:rPr>
        <w:t xml:space="preserve">我国是统一的多民族国家．一部中华民族史就足一部各民族团结凝聚、共同奋进的历史。 党中央多次强调民族团结足各族人民的生命线，并作出一系列加强和改进民族工作的重大部 署，我国各族人民大团结不断巩固和发展，民族团结进步事业焕发出新的生机活力。在新的 历史条件下，我们应该更加珍惜来之不易的大好局面，促进民族团结，实现各民族共同进步。 </w:t>
      </w:r>
      <w:r>
        <w:rPr>
          <w:rFonts w:hint="eastAsia" w:asciiTheme="minorEastAsia" w:hAnsiTheme="minorEastAsia" w:eastAsiaTheme="minorEastAsia" w:cstheme="minorEastAsia"/>
        </w:rPr>
        <w:t xml:space="preserve">(1)结合材料，运用政治生活知识分析为什么要自觉维护民族团结？(8分）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(2)请以“维护民族团结”为主题拟定两条宣传标语。要求主题鲜明、朗朗上口，每条限 20个字以内。(4分）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34EF0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themeColor="hyperlink"/>
      <w:u w:val="single"/>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8">
    <w:name w:val="页眉 Char"/>
    <w:basedOn w:val="4"/>
    <w:link w:val="3"/>
    <w:semiHidden/>
    <w:uiPriority w:val="99"/>
    <w:rPr>
      <w:sz w:val="18"/>
      <w:szCs w:val="18"/>
    </w:rPr>
  </w:style>
  <w:style w:type="character" w:customStyle="1" w:styleId="9">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988</Words>
  <Characters>5634</Characters>
  <Lines>46</Lines>
  <Paragraphs>13</Paragraphs>
  <TotalTime>37</TotalTime>
  <ScaleCrop>false</ScaleCrop>
  <LinksUpToDate>false</LinksUpToDate>
  <CharactersWithSpaces>6609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2019-06-09T05:35:00Z</dcterms:created>
  <dc:creator>x1</dc:creator>
  <cp:lastModifiedBy>Administrator</cp:lastModifiedBy>
  <dcterms:modified xsi:type="dcterms:W3CDTF">2019-06-12T03:24:40Z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